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F2D" w:rsidRPr="00B30700" w:rsidRDefault="007B6F2D">
      <w:pPr>
        <w:autoSpaceDE w:val="0"/>
        <w:autoSpaceDN w:val="0"/>
        <w:adjustRightInd w:val="0"/>
        <w:spacing w:line="420" w:lineRule="atLeast"/>
        <w:ind w:left="84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○政府調達に関する苦情の処理手続要綱</w:t>
      </w:r>
    </w:p>
    <w:p w:rsidR="007B6F2D" w:rsidRPr="00B30700" w:rsidRDefault="007B6F2D">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平成</w:t>
      </w:r>
      <w:r w:rsidR="006324D2" w:rsidRPr="00B30700">
        <w:rPr>
          <w:rFonts w:ascii="Century" w:eastAsia="ＭＳ 明朝" w:hAnsi="ＭＳ 明朝" w:cs="ＭＳ 明朝" w:hint="eastAsia"/>
          <w:kern w:val="0"/>
          <w:szCs w:val="21"/>
        </w:rPr>
        <w:t>８</w:t>
      </w:r>
      <w:r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３</w:t>
      </w:r>
      <w:r w:rsidRPr="00B30700">
        <w:rPr>
          <w:rFonts w:ascii="Century" w:eastAsia="ＭＳ 明朝" w:hAnsi="ＭＳ 明朝" w:cs="ＭＳ 明朝" w:hint="eastAsia"/>
          <w:kern w:val="0"/>
          <w:szCs w:val="21"/>
        </w:rPr>
        <w:t>月</w:t>
      </w:r>
      <w:r w:rsidR="006324D2" w:rsidRPr="00B30700">
        <w:rPr>
          <w:rFonts w:ascii="Century" w:eastAsia="ＭＳ 明朝" w:hAnsi="ＭＳ 明朝" w:cs="ＭＳ 明朝" w:hint="eastAsia"/>
          <w:kern w:val="0"/>
          <w:szCs w:val="21"/>
        </w:rPr>
        <w:t>２９</w:t>
      </w:r>
      <w:r w:rsidRPr="00B30700">
        <w:rPr>
          <w:rFonts w:ascii="Century" w:eastAsia="ＭＳ 明朝" w:hAnsi="ＭＳ 明朝" w:cs="ＭＳ 明朝" w:hint="eastAsia"/>
          <w:kern w:val="0"/>
          <w:szCs w:val="21"/>
        </w:rPr>
        <w:t>日</w:t>
      </w:r>
    </w:p>
    <w:p w:rsidR="007B6F2D" w:rsidRPr="00B30700" w:rsidRDefault="007B6F2D">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福島県告示第</w:t>
      </w:r>
      <w:r w:rsidR="006324D2" w:rsidRPr="00B30700">
        <w:rPr>
          <w:rFonts w:ascii="Century" w:eastAsia="ＭＳ 明朝" w:hAnsi="ＭＳ 明朝" w:cs="ＭＳ 明朝" w:hint="eastAsia"/>
          <w:kern w:val="0"/>
          <w:szCs w:val="21"/>
        </w:rPr>
        <w:t>３１９</w:t>
      </w:r>
      <w:r w:rsidRPr="00B30700">
        <w:rPr>
          <w:rFonts w:ascii="Century" w:eastAsia="ＭＳ 明朝" w:hAnsi="ＭＳ 明朝" w:cs="ＭＳ 明朝" w:hint="eastAsia"/>
          <w:kern w:val="0"/>
          <w:szCs w:val="21"/>
        </w:rPr>
        <w:t>号</w:t>
      </w:r>
    </w:p>
    <w:p w:rsidR="007B6F2D" w:rsidRPr="00B30700" w:rsidRDefault="007B6F2D">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改正　平成</w:t>
      </w:r>
      <w:r w:rsidR="006324D2" w:rsidRPr="00B30700">
        <w:rPr>
          <w:rFonts w:ascii="Century" w:eastAsia="ＭＳ 明朝" w:hAnsi="ＭＳ 明朝" w:cs="ＭＳ 明朝" w:hint="eastAsia"/>
          <w:kern w:val="0"/>
          <w:szCs w:val="21"/>
        </w:rPr>
        <w:t>１２</w:t>
      </w:r>
      <w:r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４</w:t>
      </w:r>
      <w:r w:rsidRPr="00B30700">
        <w:rPr>
          <w:rFonts w:ascii="Century" w:eastAsia="ＭＳ 明朝" w:hAnsi="ＭＳ 明朝" w:cs="ＭＳ 明朝" w:hint="eastAsia"/>
          <w:kern w:val="0"/>
          <w:szCs w:val="21"/>
        </w:rPr>
        <w:t>月</w:t>
      </w:r>
      <w:r w:rsidR="006324D2" w:rsidRPr="00B30700">
        <w:rPr>
          <w:rFonts w:ascii="Century" w:eastAsia="ＭＳ 明朝" w:hAnsi="ＭＳ 明朝" w:cs="ＭＳ 明朝" w:hint="eastAsia"/>
          <w:kern w:val="0"/>
          <w:szCs w:val="21"/>
        </w:rPr>
        <w:t>１１</w:t>
      </w:r>
      <w:r w:rsidRPr="00B30700">
        <w:rPr>
          <w:rFonts w:ascii="Century" w:eastAsia="ＭＳ 明朝" w:hAnsi="ＭＳ 明朝" w:cs="ＭＳ 明朝" w:hint="eastAsia"/>
          <w:kern w:val="0"/>
          <w:szCs w:val="21"/>
        </w:rPr>
        <w:t>日告示第</w:t>
      </w:r>
      <w:r w:rsidR="006324D2" w:rsidRPr="00B30700">
        <w:rPr>
          <w:rFonts w:ascii="Century" w:eastAsia="ＭＳ 明朝" w:hAnsi="ＭＳ 明朝" w:cs="ＭＳ 明朝" w:hint="eastAsia"/>
          <w:kern w:val="0"/>
          <w:szCs w:val="21"/>
        </w:rPr>
        <w:t>３４１</w:t>
      </w:r>
      <w:r w:rsidRPr="00B30700">
        <w:rPr>
          <w:rFonts w:ascii="Century" w:eastAsia="ＭＳ 明朝" w:hAnsi="ＭＳ 明朝" w:cs="ＭＳ 明朝" w:hint="eastAsia"/>
          <w:kern w:val="0"/>
          <w:szCs w:val="21"/>
        </w:rPr>
        <w:t>号</w:t>
      </w:r>
    </w:p>
    <w:p w:rsidR="007B6F2D" w:rsidRPr="00B30700" w:rsidRDefault="007B6F2D">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平成</w:t>
      </w:r>
      <w:r w:rsidR="006324D2" w:rsidRPr="00B30700">
        <w:rPr>
          <w:rFonts w:ascii="Century" w:eastAsia="ＭＳ 明朝" w:hAnsi="ＭＳ 明朝" w:cs="ＭＳ 明朝" w:hint="eastAsia"/>
          <w:kern w:val="0"/>
          <w:szCs w:val="21"/>
        </w:rPr>
        <w:t>１２</w:t>
      </w:r>
      <w:r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１２</w:t>
      </w:r>
      <w:r w:rsidRPr="00B30700">
        <w:rPr>
          <w:rFonts w:ascii="Century" w:eastAsia="ＭＳ 明朝" w:hAnsi="ＭＳ 明朝" w:cs="ＭＳ 明朝" w:hint="eastAsia"/>
          <w:kern w:val="0"/>
          <w:szCs w:val="21"/>
        </w:rPr>
        <w:t>月</w:t>
      </w:r>
      <w:r w:rsidR="006324D2" w:rsidRPr="00B30700">
        <w:rPr>
          <w:rFonts w:ascii="Century" w:eastAsia="ＭＳ 明朝" w:hAnsi="ＭＳ 明朝" w:cs="ＭＳ 明朝" w:hint="eastAsia"/>
          <w:kern w:val="0"/>
          <w:szCs w:val="21"/>
        </w:rPr>
        <w:t>２２</w:t>
      </w:r>
      <w:r w:rsidRPr="00B30700">
        <w:rPr>
          <w:rFonts w:ascii="Century" w:eastAsia="ＭＳ 明朝" w:hAnsi="ＭＳ 明朝" w:cs="ＭＳ 明朝" w:hint="eastAsia"/>
          <w:kern w:val="0"/>
          <w:szCs w:val="21"/>
        </w:rPr>
        <w:t>日告示第</w:t>
      </w:r>
      <w:r w:rsidR="006324D2" w:rsidRPr="00B30700">
        <w:rPr>
          <w:rFonts w:ascii="Century" w:eastAsia="ＭＳ 明朝" w:hAnsi="ＭＳ 明朝" w:cs="ＭＳ 明朝" w:hint="eastAsia"/>
          <w:kern w:val="0"/>
          <w:szCs w:val="21"/>
        </w:rPr>
        <w:t>１００６</w:t>
      </w:r>
      <w:r w:rsidRPr="00B30700">
        <w:rPr>
          <w:rFonts w:ascii="Century" w:eastAsia="ＭＳ 明朝" w:hAnsi="ＭＳ 明朝" w:cs="ＭＳ 明朝" w:hint="eastAsia"/>
          <w:kern w:val="0"/>
          <w:szCs w:val="21"/>
        </w:rPr>
        <w:t>号</w:t>
      </w:r>
    </w:p>
    <w:p w:rsidR="00C5536B" w:rsidRPr="00B30700" w:rsidRDefault="00B56B7C" w:rsidP="00B56B7C">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平成</w:t>
      </w:r>
      <w:r w:rsidR="006324D2" w:rsidRPr="00B30700">
        <w:rPr>
          <w:rFonts w:ascii="Century" w:eastAsia="ＭＳ 明朝" w:hAnsi="ＭＳ 明朝" w:cs="ＭＳ 明朝" w:hint="eastAsia"/>
          <w:kern w:val="0"/>
          <w:szCs w:val="21"/>
        </w:rPr>
        <w:t>２６</w:t>
      </w:r>
      <w:r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１０</w:t>
      </w:r>
      <w:r w:rsidRPr="00B30700">
        <w:rPr>
          <w:rFonts w:ascii="Century" w:eastAsia="ＭＳ 明朝" w:hAnsi="ＭＳ 明朝" w:cs="ＭＳ 明朝" w:hint="eastAsia"/>
          <w:kern w:val="0"/>
          <w:szCs w:val="21"/>
        </w:rPr>
        <w:t>月</w:t>
      </w:r>
      <w:r w:rsidR="006324D2" w:rsidRPr="00B30700">
        <w:rPr>
          <w:rFonts w:ascii="Century" w:eastAsia="ＭＳ 明朝" w:hAnsi="ＭＳ 明朝" w:cs="ＭＳ 明朝" w:hint="eastAsia"/>
          <w:kern w:val="0"/>
          <w:szCs w:val="21"/>
        </w:rPr>
        <w:t>７</w:t>
      </w:r>
      <w:r w:rsidRPr="00B30700">
        <w:rPr>
          <w:rFonts w:ascii="Century" w:eastAsia="ＭＳ 明朝" w:hAnsi="ＭＳ 明朝" w:cs="ＭＳ 明朝" w:hint="eastAsia"/>
          <w:kern w:val="0"/>
          <w:szCs w:val="21"/>
        </w:rPr>
        <w:t>日告示第</w:t>
      </w:r>
      <w:r w:rsidR="006324D2" w:rsidRPr="00B30700">
        <w:rPr>
          <w:rFonts w:ascii="Century" w:eastAsia="ＭＳ 明朝" w:hAnsi="ＭＳ 明朝" w:cs="ＭＳ 明朝" w:hint="eastAsia"/>
          <w:kern w:val="0"/>
          <w:szCs w:val="21"/>
        </w:rPr>
        <w:t>６１３</w:t>
      </w:r>
      <w:r w:rsidRPr="00B30700">
        <w:rPr>
          <w:rFonts w:ascii="Century" w:eastAsia="ＭＳ 明朝" w:hAnsi="ＭＳ 明朝" w:cs="ＭＳ 明朝" w:hint="eastAsia"/>
          <w:kern w:val="0"/>
          <w:szCs w:val="21"/>
        </w:rPr>
        <w:t>号</w:t>
      </w:r>
    </w:p>
    <w:p w:rsidR="00F4597F" w:rsidRPr="00B30700" w:rsidRDefault="00F4597F" w:rsidP="00F4597F">
      <w:pPr>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平成</w:t>
      </w:r>
      <w:r w:rsidR="006324D2" w:rsidRPr="00B30700">
        <w:rPr>
          <w:rFonts w:ascii="Century" w:eastAsia="ＭＳ 明朝" w:hAnsi="ＭＳ 明朝" w:cs="ＭＳ 明朝" w:hint="eastAsia"/>
          <w:kern w:val="0"/>
          <w:szCs w:val="21"/>
        </w:rPr>
        <w:t>３１</w:t>
      </w:r>
      <w:r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１</w:t>
      </w:r>
      <w:r w:rsidRPr="00B30700">
        <w:rPr>
          <w:rFonts w:ascii="Century" w:eastAsia="ＭＳ 明朝" w:hAnsi="ＭＳ 明朝" w:cs="ＭＳ 明朝" w:hint="eastAsia"/>
          <w:kern w:val="0"/>
          <w:szCs w:val="21"/>
        </w:rPr>
        <w:t>月</w:t>
      </w:r>
      <w:r w:rsidR="006324D2" w:rsidRPr="00B30700">
        <w:rPr>
          <w:rFonts w:ascii="Century" w:eastAsia="ＭＳ 明朝" w:hAnsi="ＭＳ 明朝" w:cs="ＭＳ 明朝" w:hint="eastAsia"/>
          <w:kern w:val="0"/>
          <w:szCs w:val="21"/>
        </w:rPr>
        <w:t>２９</w:t>
      </w:r>
      <w:r w:rsidRPr="00B30700">
        <w:rPr>
          <w:rFonts w:ascii="Century" w:eastAsia="ＭＳ 明朝" w:hAnsi="ＭＳ 明朝" w:cs="ＭＳ 明朝" w:hint="eastAsia"/>
          <w:kern w:val="0"/>
          <w:szCs w:val="21"/>
        </w:rPr>
        <w:t>日告示第</w:t>
      </w:r>
      <w:r w:rsidR="006324D2" w:rsidRPr="00B30700">
        <w:rPr>
          <w:rFonts w:ascii="Century" w:eastAsia="ＭＳ 明朝" w:hAnsi="ＭＳ 明朝" w:cs="ＭＳ 明朝" w:hint="eastAsia"/>
          <w:kern w:val="0"/>
          <w:szCs w:val="21"/>
        </w:rPr>
        <w:t>５６</w:t>
      </w:r>
      <w:r w:rsidRPr="00B30700">
        <w:rPr>
          <w:rFonts w:ascii="Century" w:eastAsia="ＭＳ 明朝" w:hAnsi="ＭＳ 明朝" w:cs="ＭＳ 明朝" w:hint="eastAsia"/>
          <w:kern w:val="0"/>
          <w:szCs w:val="21"/>
        </w:rPr>
        <w:t>号</w:t>
      </w:r>
    </w:p>
    <w:p w:rsidR="00CB67CB" w:rsidRPr="00B30700" w:rsidRDefault="00CB67CB" w:rsidP="00CB67CB">
      <w:pPr>
        <w:wordWrap w:val="0"/>
        <w:autoSpaceDE w:val="0"/>
        <w:autoSpaceDN w:val="0"/>
        <w:adjustRightInd w:val="0"/>
        <w:spacing w:line="420" w:lineRule="atLeast"/>
        <w:jc w:val="right"/>
        <w:rPr>
          <w:rFonts w:ascii="Century" w:eastAsia="ＭＳ 明朝" w:hAnsi="ＭＳ 明朝" w:cs="ＭＳ 明朝"/>
          <w:kern w:val="0"/>
          <w:szCs w:val="21"/>
        </w:rPr>
      </w:pPr>
      <w:r w:rsidRPr="00B30700">
        <w:rPr>
          <w:rFonts w:ascii="Century" w:eastAsia="ＭＳ 明朝" w:hAnsi="ＭＳ 明朝" w:cs="ＭＳ 明朝" w:hint="eastAsia"/>
          <w:kern w:val="0"/>
          <w:szCs w:val="21"/>
        </w:rPr>
        <w:t>令和</w:t>
      </w:r>
      <w:r w:rsidR="006324D2" w:rsidRPr="00B30700">
        <w:rPr>
          <w:rFonts w:ascii="Century" w:eastAsia="ＭＳ 明朝" w:hAnsi="ＭＳ 明朝" w:cs="ＭＳ 明朝" w:hint="eastAsia"/>
          <w:kern w:val="0"/>
          <w:szCs w:val="21"/>
        </w:rPr>
        <w:t>３</w:t>
      </w:r>
      <w:r w:rsidR="004C6ADA" w:rsidRPr="00B30700">
        <w:rPr>
          <w:rFonts w:ascii="Century" w:eastAsia="ＭＳ 明朝" w:hAnsi="ＭＳ 明朝" w:cs="ＭＳ 明朝" w:hint="eastAsia"/>
          <w:kern w:val="0"/>
          <w:szCs w:val="21"/>
        </w:rPr>
        <w:t>年</w:t>
      </w:r>
      <w:r w:rsidR="006324D2" w:rsidRPr="00B30700">
        <w:rPr>
          <w:rFonts w:ascii="Century" w:eastAsia="ＭＳ 明朝" w:hAnsi="ＭＳ 明朝" w:cs="ＭＳ 明朝" w:hint="eastAsia"/>
          <w:kern w:val="0"/>
          <w:szCs w:val="21"/>
        </w:rPr>
        <w:t>６</w:t>
      </w:r>
      <w:r w:rsidRPr="00B30700">
        <w:rPr>
          <w:rFonts w:ascii="Century" w:eastAsia="ＭＳ 明朝" w:hAnsi="ＭＳ 明朝" w:cs="ＭＳ 明朝" w:hint="eastAsia"/>
          <w:kern w:val="0"/>
          <w:szCs w:val="21"/>
        </w:rPr>
        <w:t>月</w:t>
      </w:r>
      <w:r w:rsidR="00A963B9" w:rsidRPr="00B30700">
        <w:rPr>
          <w:rFonts w:ascii="Century" w:eastAsia="ＭＳ 明朝" w:hAnsi="ＭＳ 明朝" w:cs="ＭＳ 明朝" w:hint="eastAsia"/>
          <w:kern w:val="0"/>
          <w:szCs w:val="21"/>
        </w:rPr>
        <w:t>２５</w:t>
      </w:r>
      <w:r w:rsidRPr="00B30700">
        <w:rPr>
          <w:rFonts w:ascii="Century" w:eastAsia="ＭＳ 明朝" w:hAnsi="ＭＳ 明朝" w:cs="ＭＳ 明朝" w:hint="eastAsia"/>
          <w:kern w:val="0"/>
          <w:szCs w:val="21"/>
        </w:rPr>
        <w:t>日告示第</w:t>
      </w:r>
      <w:r w:rsidR="00A963B9" w:rsidRPr="00B30700">
        <w:rPr>
          <w:rFonts w:ascii="Century" w:eastAsia="ＭＳ 明朝" w:hAnsi="ＭＳ 明朝" w:cs="ＭＳ 明朝" w:hint="eastAsia"/>
          <w:kern w:val="0"/>
          <w:szCs w:val="21"/>
        </w:rPr>
        <w:t>４８７</w:t>
      </w:r>
      <w:r w:rsidRPr="00B30700">
        <w:rPr>
          <w:rFonts w:ascii="Century" w:eastAsia="ＭＳ 明朝" w:hAnsi="ＭＳ 明朝" w:cs="ＭＳ 明朝" w:hint="eastAsia"/>
          <w:kern w:val="0"/>
          <w:szCs w:val="21"/>
        </w:rPr>
        <w:t>号</w:t>
      </w:r>
    </w:p>
    <w:p w:rsidR="00BF0B4C" w:rsidRPr="00B30700" w:rsidRDefault="00BF0B4C" w:rsidP="00317B41">
      <w:pPr>
        <w:autoSpaceDE w:val="0"/>
        <w:autoSpaceDN w:val="0"/>
        <w:adjustRightInd w:val="0"/>
        <w:spacing w:line="420" w:lineRule="atLeast"/>
        <w:jc w:val="left"/>
        <w:rPr>
          <w:rFonts w:ascii="Century" w:eastAsia="ＭＳ 明朝" w:hAnsi="ＭＳ 明朝" w:cs="ＭＳ 明朝"/>
          <w:kern w:val="0"/>
          <w:szCs w:val="21"/>
        </w:rPr>
      </w:pPr>
    </w:p>
    <w:p w:rsidR="00317B41" w:rsidRPr="00B30700" w:rsidRDefault="00317B41" w:rsidP="00317B41">
      <w:pPr>
        <w:autoSpaceDE w:val="0"/>
        <w:autoSpaceDN w:val="0"/>
        <w:adjustRightInd w:val="0"/>
        <w:spacing w:line="420" w:lineRule="atLeast"/>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第一　趣旨</w:t>
      </w:r>
    </w:p>
    <w:p w:rsidR="007B6F2D" w:rsidRPr="00B30700" w:rsidRDefault="00317B41" w:rsidP="00317B41">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Times New Roman" w:eastAsia="ＭＳ 明朝" w:hAnsi="Times New Roman"/>
          <w:kern w:val="0"/>
          <w:szCs w:val="21"/>
        </w:rPr>
        <w:t xml:space="preserve">    </w:t>
      </w:r>
      <w:r w:rsidRPr="00B30700">
        <w:rPr>
          <w:rFonts w:ascii="Times New Roman" w:eastAsia="ＭＳ 明朝" w:hAnsi="Times New Roman" w:cs="ＭＳ 明朝" w:hint="eastAsia"/>
          <w:kern w:val="0"/>
          <w:szCs w:val="21"/>
        </w:rPr>
        <w:t>この要綱は、地方公共団体の物品等又は特定役務の調達手続の特例を定める政令（平成</w:t>
      </w:r>
      <w:r w:rsidR="006324D2" w:rsidRPr="00B30700">
        <w:rPr>
          <w:rFonts w:ascii="Times New Roman" w:eastAsia="ＭＳ 明朝" w:hAnsi="Times New Roman" w:cs="ＭＳ 明朝" w:hint="eastAsia"/>
          <w:kern w:val="0"/>
          <w:szCs w:val="21"/>
        </w:rPr>
        <w:t>７</w:t>
      </w:r>
      <w:r w:rsidRPr="00B30700">
        <w:rPr>
          <w:rFonts w:ascii="Times New Roman" w:eastAsia="ＭＳ 明朝" w:hAnsi="Times New Roman" w:cs="ＭＳ 明朝" w:hint="eastAsia"/>
          <w:kern w:val="0"/>
          <w:szCs w:val="21"/>
        </w:rPr>
        <w:t>年政令第</w:t>
      </w:r>
      <w:r w:rsidR="006324D2" w:rsidRPr="00B30700">
        <w:rPr>
          <w:rFonts w:ascii="Times New Roman" w:eastAsia="ＭＳ 明朝" w:hAnsi="Times New Roman" w:cs="ＭＳ 明朝" w:hint="eastAsia"/>
          <w:kern w:val="0"/>
          <w:szCs w:val="21"/>
        </w:rPr>
        <w:t>３７２</w:t>
      </w:r>
      <w:r w:rsidRPr="00B30700">
        <w:rPr>
          <w:rFonts w:ascii="Times New Roman" w:eastAsia="ＭＳ 明朝" w:hAnsi="Times New Roman" w:cs="ＭＳ 明朝" w:hint="eastAsia"/>
          <w:kern w:val="0"/>
          <w:szCs w:val="21"/>
        </w:rPr>
        <w:t>号）第一条に規定する</w:t>
      </w:r>
      <w:r w:rsidR="006324D2" w:rsidRPr="00B30700">
        <w:rPr>
          <w:rFonts w:ascii="Times New Roman" w:eastAsia="ＭＳ 明朝" w:hAnsi="Times New Roman" w:cs="ＭＳ 明朝" w:hint="eastAsia"/>
          <w:kern w:val="0"/>
          <w:szCs w:val="21"/>
        </w:rPr>
        <w:t>２０１２</w:t>
      </w:r>
      <w:r w:rsidR="00CB67CB" w:rsidRPr="00B30700">
        <w:rPr>
          <w:rFonts w:ascii="Times New Roman" w:eastAsia="ＭＳ 明朝" w:hAnsi="Times New Roman" w:cs="ＭＳ 明朝" w:hint="eastAsia"/>
          <w:kern w:val="0"/>
          <w:szCs w:val="21"/>
        </w:rPr>
        <w:t>年</w:t>
      </w:r>
      <w:r w:rsidR="006324D2" w:rsidRPr="00B30700">
        <w:rPr>
          <w:rFonts w:ascii="Times New Roman" w:eastAsia="ＭＳ 明朝" w:hAnsi="Times New Roman" w:cs="ＭＳ 明朝" w:hint="eastAsia"/>
          <w:kern w:val="0"/>
          <w:szCs w:val="21"/>
        </w:rPr>
        <w:t>３</w:t>
      </w:r>
      <w:r w:rsidR="00CB67CB" w:rsidRPr="00B30700">
        <w:rPr>
          <w:rFonts w:ascii="Times New Roman" w:eastAsia="ＭＳ 明朝" w:hAnsi="Times New Roman" w:cs="ＭＳ 明朝" w:hint="eastAsia"/>
          <w:kern w:val="0"/>
          <w:szCs w:val="21"/>
        </w:rPr>
        <w:t>月</w:t>
      </w:r>
      <w:r w:rsidR="006324D2" w:rsidRPr="00B30700">
        <w:rPr>
          <w:rFonts w:ascii="Times New Roman" w:eastAsia="ＭＳ 明朝" w:hAnsi="Times New Roman" w:cs="ＭＳ 明朝" w:hint="eastAsia"/>
          <w:kern w:val="0"/>
          <w:szCs w:val="21"/>
        </w:rPr>
        <w:t>３０</w:t>
      </w:r>
      <w:r w:rsidR="00CB67CB" w:rsidRPr="00B30700">
        <w:rPr>
          <w:rFonts w:ascii="Times New Roman" w:eastAsia="ＭＳ 明朝" w:hAnsi="Times New Roman" w:cs="ＭＳ 明朝" w:hint="eastAsia"/>
          <w:kern w:val="0"/>
          <w:szCs w:val="21"/>
        </w:rPr>
        <w:t>日ジュネーブで作成された政府調達に関する協定を改正する議定書によって改正された</w:t>
      </w:r>
      <w:r w:rsidR="006324D2" w:rsidRPr="00B30700">
        <w:rPr>
          <w:rFonts w:ascii="Times New Roman" w:eastAsia="ＭＳ 明朝" w:hAnsi="Times New Roman" w:cs="ＭＳ 明朝" w:hint="eastAsia"/>
          <w:kern w:val="0"/>
          <w:szCs w:val="21"/>
        </w:rPr>
        <w:t>１９９４</w:t>
      </w:r>
      <w:r w:rsidRPr="00B30700">
        <w:rPr>
          <w:rFonts w:ascii="Times New Roman" w:eastAsia="ＭＳ 明朝" w:hAnsi="Times New Roman" w:cs="ＭＳ 明朝" w:hint="eastAsia"/>
          <w:kern w:val="0"/>
          <w:szCs w:val="21"/>
        </w:rPr>
        <w:t>年</w:t>
      </w:r>
      <w:r w:rsidR="006324D2" w:rsidRPr="00B30700">
        <w:rPr>
          <w:rFonts w:ascii="Times New Roman" w:eastAsia="ＭＳ 明朝" w:hAnsi="Times New Roman" w:cs="ＭＳ 明朝" w:hint="eastAsia"/>
          <w:kern w:val="0"/>
          <w:szCs w:val="21"/>
        </w:rPr>
        <w:t>４</w:t>
      </w:r>
      <w:r w:rsidRPr="00B30700">
        <w:rPr>
          <w:rFonts w:ascii="Times New Roman" w:eastAsia="ＭＳ 明朝" w:hAnsi="Times New Roman" w:cs="ＭＳ 明朝" w:hint="eastAsia"/>
          <w:kern w:val="0"/>
          <w:szCs w:val="21"/>
        </w:rPr>
        <w:t>月</w:t>
      </w:r>
      <w:r w:rsidR="006324D2" w:rsidRPr="00B30700">
        <w:rPr>
          <w:rFonts w:ascii="Times New Roman" w:eastAsia="ＭＳ 明朝" w:hAnsi="Times New Roman" w:cs="ＭＳ 明朝" w:hint="eastAsia"/>
          <w:kern w:val="0"/>
          <w:szCs w:val="21"/>
        </w:rPr>
        <w:t>１５</w:t>
      </w:r>
      <w:r w:rsidRPr="00B30700">
        <w:rPr>
          <w:rFonts w:ascii="Times New Roman" w:eastAsia="ＭＳ 明朝" w:hAnsi="Times New Roman" w:cs="ＭＳ 明朝" w:hint="eastAsia"/>
          <w:kern w:val="0"/>
          <w:szCs w:val="21"/>
        </w:rPr>
        <w:t>日マラケシュで作成された政府調達に関する協定、</w:t>
      </w:r>
      <w:r w:rsidR="00BF0B4C" w:rsidRPr="00B30700">
        <w:rPr>
          <w:rFonts w:hint="eastAsia"/>
        </w:rPr>
        <w:t>経済上の連携に関する日本国と欧州連合との間の協定</w:t>
      </w:r>
      <w:r w:rsidRPr="00B30700">
        <w:rPr>
          <w:rFonts w:ascii="Times New Roman" w:eastAsia="ＭＳ 明朝" w:hAnsi="Times New Roman" w:cs="ＭＳ 明朝" w:hint="eastAsia"/>
          <w:kern w:val="0"/>
          <w:szCs w:val="21"/>
        </w:rPr>
        <w:t>その他の国際約束（以下「協定等」という。）の対象となる調達に関する供給者の苦情の処理手続について必要な事項を定めるものとする。</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第二　福島県政府調達苦情検討委員会</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福島県政府調達苦情検討委員会（以下「委員会」という。）は、苦情を文書で受理し、調達機関による当該苦情に係る調達のいかなる側面に関しても事実関係を調査し、調達機関に対する提案を行う。</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申し立てられた苦情に関して利害関係を持つと認められる委員は、当該苦情の検討に参加することができない。</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第三　苦情の申立て</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供給者（調達機関が製品又はサービスの調達を行った際に当該製品又はサービスの提供を行った者及び行うことが可能であった者をいう。以下同じ。）は、協定</w:t>
      </w:r>
      <w:r w:rsidR="00317B41"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の規定に反する形で調達が行われたと判断する場合には、委員会に対し、</w:t>
      </w:r>
      <w:r w:rsidR="00317B41" w:rsidRPr="00B30700">
        <w:rPr>
          <w:rFonts w:ascii="Century" w:eastAsia="ＭＳ 明朝" w:hAnsi="ＭＳ 明朝" w:cs="ＭＳ 明朝" w:hint="eastAsia"/>
          <w:kern w:val="0"/>
          <w:szCs w:val="21"/>
        </w:rPr>
        <w:t>書面により</w:t>
      </w:r>
      <w:r w:rsidRPr="00B30700">
        <w:rPr>
          <w:rFonts w:ascii="Century" w:eastAsia="ＭＳ 明朝" w:hAnsi="ＭＳ 明朝" w:cs="ＭＳ 明朝" w:hint="eastAsia"/>
          <w:kern w:val="0"/>
          <w:szCs w:val="21"/>
        </w:rPr>
        <w:t>苦情の申立てを行うことができる。</w:t>
      </w:r>
    </w:p>
    <w:p w:rsidR="007B6F2D" w:rsidRPr="00B30700" w:rsidRDefault="007B6F2D">
      <w:pPr>
        <w:autoSpaceDE w:val="0"/>
        <w:autoSpaceDN w:val="0"/>
        <w:adjustRightInd w:val="0"/>
        <w:spacing w:line="420" w:lineRule="atLeast"/>
        <w:ind w:left="420" w:firstLine="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供給者は、協定</w:t>
      </w:r>
      <w:r w:rsidR="00317B41"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の違反があると考える場合には、まず、当該調達を行った調達機関との間で協議を行い、解決を求めることが奨励される。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供給者が協定</w:t>
      </w:r>
      <w:r w:rsidR="00317B41"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の違反があると考え、調達機関に対し協議を行いたい旨を申し出た場合にあっては、当該調達機関は、当該供給者と速やかに協議を行い、苦情を解決す</w:t>
      </w:r>
      <w:r w:rsidRPr="00B30700">
        <w:rPr>
          <w:rFonts w:ascii="Century" w:eastAsia="ＭＳ 明朝" w:hAnsi="ＭＳ 明朝" w:cs="ＭＳ 明朝" w:hint="eastAsia"/>
          <w:kern w:val="0"/>
          <w:szCs w:val="21"/>
        </w:rPr>
        <w:lastRenderedPageBreak/>
        <w:t>るよう努めなければならない。</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第四　期間</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この要綱において、期間の計算は、特に規定のない限り暦日による。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この要綱において、作業日とは、県の休日（福島県の休日を定める条例（平成元年福島県条例第</w:t>
      </w:r>
      <w:r w:rsidR="006324D2" w:rsidRPr="00B30700">
        <w:rPr>
          <w:rFonts w:ascii="Century" w:eastAsia="ＭＳ 明朝" w:hAnsi="ＭＳ 明朝" w:cs="ＭＳ 明朝" w:hint="eastAsia"/>
          <w:kern w:val="0"/>
          <w:szCs w:val="21"/>
        </w:rPr>
        <w:t>７</w:t>
      </w:r>
      <w:r w:rsidRPr="00B30700">
        <w:rPr>
          <w:rFonts w:ascii="Century" w:eastAsia="ＭＳ 明朝" w:hAnsi="ＭＳ 明朝" w:cs="ＭＳ 明朝" w:hint="eastAsia"/>
          <w:kern w:val="0"/>
          <w:szCs w:val="21"/>
        </w:rPr>
        <w:t>号）第一条で定める県の休日をいう。以下同じ。）でない日をいう。</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この要綱において、期間の計算については、期間の初日は算入しない。</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四　この要綱において、期間の末日が県の休日に当たるときは、期間はその翌日に満了するものとする。</w:t>
      </w:r>
    </w:p>
    <w:p w:rsidR="007B6F2D" w:rsidRPr="00B30700" w:rsidRDefault="007B6F2D" w:rsidP="00C5536B">
      <w:pPr>
        <w:autoSpaceDE w:val="0"/>
        <w:autoSpaceDN w:val="0"/>
        <w:adjustRightInd w:val="0"/>
        <w:spacing w:line="420" w:lineRule="atLeast"/>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第五　参加者</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苦情の申立てがあった場合、当該苦情に係る調達に利害関係を持つ</w:t>
      </w:r>
      <w:r w:rsidR="00E517F3" w:rsidRPr="00B30700">
        <w:rPr>
          <w:rFonts w:ascii="Century" w:eastAsia="ＭＳ 明朝" w:hAnsi="ＭＳ 明朝" w:cs="ＭＳ 明朝" w:hint="eastAsia"/>
          <w:kern w:val="0"/>
          <w:szCs w:val="21"/>
        </w:rPr>
        <w:t>全て</w:t>
      </w:r>
      <w:r w:rsidRPr="00B30700">
        <w:rPr>
          <w:rFonts w:ascii="Century" w:eastAsia="ＭＳ 明朝" w:hAnsi="ＭＳ 明朝" w:cs="ＭＳ 明朝" w:hint="eastAsia"/>
          <w:kern w:val="0"/>
          <w:szCs w:val="21"/>
        </w:rPr>
        <w:t>の供給者は、苦情処理手続に参加することができる。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苦情の申立てがあった場合、当該苦情に係る調達を行った調達機関（以下「関係調達機関」という。）は、苦情処理手続に参加しなければならない。</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苦情の申立てがあった場合、当該苦情に係る調達に利害関係を持</w:t>
      </w:r>
      <w:r w:rsidR="00317B41" w:rsidRPr="00B30700">
        <w:rPr>
          <w:rFonts w:ascii="Century" w:eastAsia="ＭＳ 明朝" w:hAnsi="ＭＳ 明朝" w:cs="ＭＳ 明朝" w:hint="eastAsia"/>
          <w:kern w:val="0"/>
          <w:szCs w:val="21"/>
        </w:rPr>
        <w:t>つ供給者であって当該苦情処理手続に参加を希望するものは、第六の六</w:t>
      </w:r>
      <w:r w:rsidR="00E517F3" w:rsidRPr="00B30700">
        <w:rPr>
          <w:rFonts w:ascii="Century" w:eastAsia="ＭＳ 明朝" w:hAnsi="ＭＳ 明朝" w:cs="ＭＳ 明朝" w:hint="eastAsia"/>
          <w:kern w:val="0"/>
          <w:szCs w:val="21"/>
        </w:rPr>
        <w:t>に定める公示後</w:t>
      </w:r>
      <w:r w:rsidR="006324D2" w:rsidRPr="00B30700">
        <w:rPr>
          <w:rFonts w:ascii="Century" w:eastAsia="ＭＳ 明朝" w:hAnsi="ＭＳ 明朝" w:cs="ＭＳ 明朝" w:hint="eastAsia"/>
          <w:kern w:val="0"/>
          <w:szCs w:val="21"/>
        </w:rPr>
        <w:t>５</w:t>
      </w:r>
      <w:r w:rsidR="00E517F3" w:rsidRPr="00B30700">
        <w:rPr>
          <w:rFonts w:ascii="Century" w:eastAsia="ＭＳ 明朝" w:hAnsi="ＭＳ 明朝" w:cs="ＭＳ 明朝" w:hint="eastAsia"/>
          <w:kern w:val="0"/>
          <w:szCs w:val="21"/>
        </w:rPr>
        <w:t>日以内に参加の意思を委員会に書面</w:t>
      </w:r>
      <w:r w:rsidRPr="00B30700">
        <w:rPr>
          <w:rFonts w:ascii="Century" w:eastAsia="ＭＳ 明朝" w:hAnsi="ＭＳ 明朝" w:cs="ＭＳ 明朝" w:hint="eastAsia"/>
          <w:kern w:val="0"/>
          <w:szCs w:val="21"/>
        </w:rPr>
        <w:t>で通知しなければならず、当該供給者であって通知を行った者（以下「参加者」という。）は、この要綱の適用を受ける。</w:t>
      </w:r>
    </w:p>
    <w:p w:rsidR="007B6F2D" w:rsidRPr="00B30700" w:rsidRDefault="007B6F2D" w:rsidP="0011656A">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四　三の規定による参加の通知は、いつでも取り下げることができる。</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第六　苦情の検討の手続</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供給者は、調達手続のいずれの段階であっても、協定</w:t>
      </w:r>
      <w:r w:rsidR="00317B41"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の規定に反する形で調達が行われたと判断する場合には、苦情の原因となった</w:t>
      </w:r>
      <w:r w:rsidR="00317B41" w:rsidRPr="00B30700">
        <w:rPr>
          <w:rFonts w:ascii="Century" w:eastAsia="ＭＳ 明朝" w:hAnsi="ＭＳ 明朝" w:cs="ＭＳ 明朝" w:hint="eastAsia"/>
          <w:kern w:val="0"/>
          <w:szCs w:val="21"/>
        </w:rPr>
        <w:t>事実を知り、又は合理的に知り得たときから</w:t>
      </w:r>
      <w:r w:rsidR="006324D2" w:rsidRPr="00B30700">
        <w:rPr>
          <w:rFonts w:ascii="Century" w:eastAsia="ＭＳ 明朝" w:hAnsi="ＭＳ 明朝" w:cs="ＭＳ 明朝" w:hint="eastAsia"/>
          <w:kern w:val="0"/>
          <w:szCs w:val="21"/>
        </w:rPr>
        <w:t>１０</w:t>
      </w:r>
      <w:r w:rsidR="00317B41" w:rsidRPr="00B30700">
        <w:rPr>
          <w:rFonts w:ascii="Century" w:eastAsia="ＭＳ 明朝" w:hAnsi="ＭＳ 明朝" w:cs="ＭＳ 明朝" w:hint="eastAsia"/>
          <w:kern w:val="0"/>
          <w:szCs w:val="21"/>
        </w:rPr>
        <w:t>日以内に、委員会に書面</w:t>
      </w:r>
      <w:r w:rsidRPr="00B30700">
        <w:rPr>
          <w:rFonts w:ascii="Century" w:eastAsia="ＭＳ 明朝" w:hAnsi="ＭＳ 明朝" w:cs="ＭＳ 明朝" w:hint="eastAsia"/>
          <w:kern w:val="0"/>
          <w:szCs w:val="21"/>
        </w:rPr>
        <w:t>により苦情の申立てを行うことができる。委員会は、苦情の申立てのあった後直ちに、その写しを関係調達機関に送付する。</w:t>
      </w:r>
    </w:p>
    <w:p w:rsidR="00317B41" w:rsidRPr="00B30700" w:rsidRDefault="00317B41">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委員会は、</w:t>
      </w:r>
      <w:r w:rsidR="00E517F3" w:rsidRPr="00B30700">
        <w:rPr>
          <w:rFonts w:ascii="Century" w:eastAsia="ＭＳ 明朝" w:hAnsi="ＭＳ 明朝" w:cs="ＭＳ 明朝" w:hint="eastAsia"/>
          <w:kern w:val="0"/>
          <w:szCs w:val="21"/>
        </w:rPr>
        <w:t>一の</w:t>
      </w:r>
      <w:r w:rsidR="00006C4C" w:rsidRPr="00B30700">
        <w:rPr>
          <w:rFonts w:ascii="Century" w:eastAsia="ＭＳ 明朝" w:hAnsi="ＭＳ 明朝" w:cs="ＭＳ 明朝" w:hint="eastAsia"/>
          <w:kern w:val="0"/>
          <w:szCs w:val="21"/>
        </w:rPr>
        <w:t>書面</w:t>
      </w:r>
      <w:r w:rsidRPr="00B30700">
        <w:rPr>
          <w:rFonts w:ascii="Century" w:eastAsia="ＭＳ 明朝" w:hAnsi="ＭＳ 明朝" w:cs="ＭＳ 明朝" w:hint="eastAsia"/>
          <w:kern w:val="0"/>
          <w:szCs w:val="21"/>
        </w:rPr>
        <w:t>に不備があると認めるときは、当該苦情を申し立てた者</w:t>
      </w:r>
      <w:r w:rsidR="00006C4C" w:rsidRPr="00B30700">
        <w:rPr>
          <w:rFonts w:ascii="Century" w:eastAsia="ＭＳ 明朝" w:hAnsi="ＭＳ 明朝" w:cs="ＭＳ 明朝" w:hint="eastAsia"/>
          <w:kern w:val="0"/>
          <w:szCs w:val="21"/>
        </w:rPr>
        <w:t>（以下「苦情申立人」という。）</w:t>
      </w:r>
      <w:r w:rsidRPr="00B30700">
        <w:rPr>
          <w:rFonts w:ascii="Century" w:eastAsia="ＭＳ 明朝" w:hAnsi="ＭＳ 明朝" w:cs="ＭＳ 明朝" w:hint="eastAsia"/>
          <w:kern w:val="0"/>
          <w:szCs w:val="21"/>
        </w:rPr>
        <w:t>に対し、その補正を求めることができる。この場合において、不備が軽微なものであるときは、委員長は</w:t>
      </w:r>
      <w:r w:rsidR="00EB5222" w:rsidRPr="00B30700">
        <w:rPr>
          <w:rFonts w:ascii="Century" w:eastAsia="ＭＳ 明朝" w:hAnsi="ＭＳ 明朝" w:cs="ＭＳ 明朝" w:hint="eastAsia"/>
          <w:kern w:val="0"/>
          <w:szCs w:val="21"/>
        </w:rPr>
        <w:t>、</w:t>
      </w:r>
      <w:r w:rsidRPr="00B30700">
        <w:rPr>
          <w:rFonts w:ascii="Century" w:eastAsia="ＭＳ 明朝" w:hAnsi="ＭＳ 明朝" w:cs="ＭＳ 明朝" w:hint="eastAsia"/>
          <w:kern w:val="0"/>
          <w:szCs w:val="21"/>
        </w:rPr>
        <w:t>職権で補正することができる。</w:t>
      </w:r>
    </w:p>
    <w:p w:rsidR="007B6F2D" w:rsidRPr="00B30700" w:rsidRDefault="00317B41">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委員会は、原則として、苦情の申立て後</w:t>
      </w:r>
      <w:r w:rsidR="006324D2" w:rsidRPr="00B30700">
        <w:rPr>
          <w:rFonts w:ascii="Century" w:eastAsia="ＭＳ 明朝" w:hAnsi="ＭＳ 明朝" w:cs="ＭＳ 明朝" w:hint="eastAsia"/>
          <w:kern w:val="0"/>
          <w:szCs w:val="21"/>
        </w:rPr>
        <w:t>１０</w:t>
      </w:r>
      <w:r w:rsidR="007B6F2D" w:rsidRPr="00B30700">
        <w:rPr>
          <w:rFonts w:ascii="Century" w:eastAsia="ＭＳ 明朝" w:hAnsi="ＭＳ 明朝" w:cs="ＭＳ 明朝" w:hint="eastAsia"/>
          <w:kern w:val="0"/>
          <w:szCs w:val="21"/>
        </w:rPr>
        <w:t>作業日以内に苦情について検討し、次の各号のいずれかに該当する場合には、書面により理由を付して却下することができる。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１　一に定める期限を過ぎて苦情の申立てが行われた場合</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協定</w:t>
      </w:r>
      <w:r w:rsidR="00467FFE"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と無関係な場合</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lastRenderedPageBreak/>
        <w:t>３　軽微な又は無意味な場合</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４　供給者からの苦情の申立てでない場合</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５　その他委員会による検討が適当でない場合</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四</w:t>
      </w:r>
      <w:r w:rsidR="007B6F2D" w:rsidRPr="00B30700">
        <w:rPr>
          <w:rFonts w:ascii="Century" w:eastAsia="ＭＳ 明朝" w:hAnsi="ＭＳ 明朝" w:cs="ＭＳ 明朝" w:hint="eastAsia"/>
          <w:kern w:val="0"/>
          <w:szCs w:val="21"/>
        </w:rPr>
        <w:t xml:space="preserve">　関係調達機関は、申し立てられた苦情が却下されるべきと判断する場合には、委員会に対し、書面により理由を付して却下すべき旨を申し出ることができる。</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五</w:t>
      </w:r>
      <w:r w:rsidR="0087380C" w:rsidRPr="00B30700">
        <w:rPr>
          <w:rFonts w:ascii="Century" w:eastAsia="ＭＳ 明朝" w:hAnsi="ＭＳ 明朝" w:cs="ＭＳ 明朝" w:hint="eastAsia"/>
          <w:kern w:val="0"/>
          <w:szCs w:val="21"/>
        </w:rPr>
        <w:t xml:space="preserve">　委員会は、一に定める期限を過ぎて苦情の</w:t>
      </w:r>
      <w:r w:rsidR="007B6F2D" w:rsidRPr="00B30700">
        <w:rPr>
          <w:rFonts w:ascii="Century" w:eastAsia="ＭＳ 明朝" w:hAnsi="ＭＳ 明朝" w:cs="ＭＳ 明朝" w:hint="eastAsia"/>
          <w:kern w:val="0"/>
          <w:szCs w:val="21"/>
        </w:rPr>
        <w:t>申立てが行われたときでも、正当な理由があると認める場合には当該申立てを受理することができる。</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六</w:t>
      </w:r>
      <w:r w:rsidR="007B6F2D" w:rsidRPr="00B30700">
        <w:rPr>
          <w:rFonts w:ascii="Century" w:eastAsia="ＭＳ 明朝" w:hAnsi="ＭＳ 明朝" w:cs="ＭＳ 明朝" w:hint="eastAsia"/>
          <w:kern w:val="0"/>
          <w:szCs w:val="21"/>
        </w:rPr>
        <w:t xml:space="preserve">　委員会は、苦情が正当に申し立てられたと認め、苦情の申立てを受理し</w:t>
      </w:r>
      <w:r w:rsidR="00602CC7" w:rsidRPr="00B30700">
        <w:rPr>
          <w:rFonts w:ascii="Century" w:eastAsia="ＭＳ 明朝" w:hAnsi="ＭＳ 明朝" w:cs="ＭＳ 明朝" w:hint="eastAsia"/>
          <w:kern w:val="0"/>
          <w:szCs w:val="21"/>
        </w:rPr>
        <w:t>た場合には、苦情申立人</w:t>
      </w:r>
      <w:r w:rsidR="007B6F2D" w:rsidRPr="00B30700">
        <w:rPr>
          <w:rFonts w:ascii="Century" w:eastAsia="ＭＳ 明朝" w:hAnsi="ＭＳ 明朝" w:cs="ＭＳ 明朝" w:hint="eastAsia"/>
          <w:kern w:val="0"/>
          <w:szCs w:val="21"/>
        </w:rPr>
        <w:t>及び関係調達機関に対しその旨を直ちに文書で通知するとともに、委員長の定めるところにより公示を行う。</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七</w:t>
      </w:r>
      <w:r w:rsidR="007B6F2D" w:rsidRPr="00B30700">
        <w:rPr>
          <w:rFonts w:ascii="Century" w:eastAsia="ＭＳ 明朝" w:hAnsi="ＭＳ 明朝" w:cs="ＭＳ 明朝" w:hint="eastAsia"/>
          <w:kern w:val="0"/>
          <w:szCs w:val="21"/>
        </w:rPr>
        <w:t xml:space="preserve">　契約締結又は契約執行の停止</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１　委員会は、原則として、契約締結に至る前の段階での苦情の申立てについては、関係調達機関に対し苦情</w:t>
      </w:r>
      <w:r w:rsidR="00467FFE" w:rsidRPr="00B30700">
        <w:rPr>
          <w:rFonts w:ascii="Century" w:eastAsia="ＭＳ 明朝" w:hAnsi="ＭＳ 明朝" w:cs="ＭＳ 明朝" w:hint="eastAsia"/>
          <w:kern w:val="0"/>
          <w:szCs w:val="21"/>
        </w:rPr>
        <w:t>処理に係る期間内は契約を締結すべきでない旨の要請を、申立て後</w:t>
      </w:r>
      <w:r w:rsidR="006324D2" w:rsidRPr="00B30700">
        <w:rPr>
          <w:rFonts w:ascii="Century" w:eastAsia="ＭＳ 明朝" w:hAnsi="ＭＳ 明朝" w:cs="ＭＳ 明朝" w:hint="eastAsia"/>
          <w:kern w:val="0"/>
          <w:szCs w:val="21"/>
        </w:rPr>
        <w:t>１２</w:t>
      </w:r>
      <w:r w:rsidR="00467FFE" w:rsidRPr="00B30700">
        <w:rPr>
          <w:rFonts w:ascii="Century" w:eastAsia="ＭＳ 明朝" w:hAnsi="ＭＳ 明朝" w:cs="ＭＳ 明朝" w:hint="eastAsia"/>
          <w:kern w:val="0"/>
          <w:szCs w:val="21"/>
        </w:rPr>
        <w:t>作業日</w:t>
      </w:r>
      <w:r w:rsidRPr="00B30700">
        <w:rPr>
          <w:rFonts w:ascii="Century" w:eastAsia="ＭＳ 明朝" w:hAnsi="ＭＳ 明朝" w:cs="ＭＳ 明朝" w:hint="eastAsia"/>
          <w:kern w:val="0"/>
          <w:szCs w:val="21"/>
        </w:rPr>
        <w:t>以内に文書で行う。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委員会は、原則として、契約締結後</w:t>
      </w:r>
      <w:r w:rsidR="006324D2" w:rsidRPr="00B30700">
        <w:rPr>
          <w:rFonts w:ascii="Century" w:eastAsia="ＭＳ 明朝" w:hAnsi="ＭＳ 明朝" w:cs="ＭＳ 明朝" w:hint="eastAsia"/>
          <w:kern w:val="0"/>
          <w:szCs w:val="21"/>
        </w:rPr>
        <w:t>１０</w:t>
      </w:r>
      <w:r w:rsidRPr="00B30700">
        <w:rPr>
          <w:rFonts w:ascii="Century" w:eastAsia="ＭＳ 明朝" w:hAnsi="ＭＳ 明朝" w:cs="ＭＳ 明朝" w:hint="eastAsia"/>
          <w:kern w:val="0"/>
          <w:szCs w:val="21"/>
        </w:rPr>
        <w:t>日以内に行われた苦情の申立てについては、関係調達機関に対し苦情処理に係る期間内は契約執行を停止すべきである旨の要請を速やかに文書で行う。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３　委員会は、緊急かつやむを得ない状況にあるため、契約を締結すべきでない旨又は契約執行を停止すべきである旨の要請を関係調達機関に対して行わないと決定した場合には、その旨を理由を付して直ちに苦情申立人に文書で通知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４　関係調達機関は、委員会から契約を締結すべきでない旨又は契約執行を停止すべきである旨の要請を受けた場合には、速やかにこれに従うものとする。</w:t>
      </w:r>
    </w:p>
    <w:p w:rsidR="00467FFE" w:rsidRPr="00B30700" w:rsidRDefault="00467FFE" w:rsidP="00467FFE">
      <w:pPr>
        <w:autoSpaceDE w:val="0"/>
        <w:autoSpaceDN w:val="0"/>
        <w:adjustRightInd w:val="0"/>
        <w:spacing w:line="420" w:lineRule="atLeast"/>
        <w:ind w:leftChars="200" w:left="630" w:hangingChars="10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５</w:t>
      </w:r>
      <w:r w:rsidRPr="00B30700">
        <w:rPr>
          <w:rFonts w:ascii="Century" w:eastAsia="ＭＳ 明朝" w:hAnsi="ＭＳ 明朝" w:cs="ＭＳ 明朝"/>
          <w:kern w:val="0"/>
          <w:szCs w:val="21"/>
        </w:rPr>
        <w:t xml:space="preserve">  </w:t>
      </w:r>
      <w:r w:rsidRPr="00B30700">
        <w:rPr>
          <w:rFonts w:ascii="Century" w:eastAsia="ＭＳ 明朝" w:hAnsi="ＭＳ 明朝" w:cs="ＭＳ 明朝" w:hint="eastAsia"/>
          <w:kern w:val="0"/>
          <w:szCs w:val="21"/>
        </w:rPr>
        <w:t>４の場合において、</w:t>
      </w:r>
      <w:r w:rsidR="00602CC7" w:rsidRPr="00B30700">
        <w:rPr>
          <w:rFonts w:ascii="Century" w:eastAsia="ＭＳ 明朝" w:hAnsi="ＭＳ 明朝" w:cs="ＭＳ 明朝" w:hint="eastAsia"/>
          <w:kern w:val="0"/>
          <w:szCs w:val="21"/>
        </w:rPr>
        <w:t>関係調達機関の長が緊急かつやむを得ない状況にあるため</w:t>
      </w:r>
      <w:r w:rsidRPr="00B30700">
        <w:rPr>
          <w:rFonts w:ascii="Century" w:eastAsia="ＭＳ 明朝" w:hAnsi="ＭＳ 明朝" w:cs="ＭＳ 明朝" w:hint="eastAsia"/>
          <w:kern w:val="0"/>
          <w:szCs w:val="21"/>
        </w:rPr>
        <w:t>機関として委員会の要請に従うことができないと判断する場合には、その旨を理由とともに直ちに委員会に文書をもって通知しなければならない。</w:t>
      </w:r>
      <w:r w:rsidR="00602CC7" w:rsidRPr="00B30700">
        <w:rPr>
          <w:rFonts w:ascii="Century" w:eastAsia="ＭＳ 明朝" w:hAnsi="ＭＳ 明朝" w:cs="ＭＳ 明朝" w:hint="eastAsia"/>
          <w:kern w:val="0"/>
          <w:szCs w:val="21"/>
        </w:rPr>
        <w:t>この場合において、</w:t>
      </w:r>
      <w:r w:rsidRPr="00B30700">
        <w:rPr>
          <w:rFonts w:ascii="Century" w:eastAsia="ＭＳ 明朝" w:hAnsi="ＭＳ 明朝" w:cs="ＭＳ 明朝" w:hint="eastAsia"/>
          <w:kern w:val="0"/>
          <w:szCs w:val="21"/>
        </w:rPr>
        <w:t>委員会は、当該通知のあった後直ちに当該文書の写しを苦情申立人に送付する。</w:t>
      </w:r>
    </w:p>
    <w:p w:rsidR="00467FFE" w:rsidRPr="00B30700" w:rsidRDefault="00467FFE" w:rsidP="00467FFE">
      <w:pPr>
        <w:autoSpaceDE w:val="0"/>
        <w:autoSpaceDN w:val="0"/>
        <w:adjustRightInd w:val="0"/>
        <w:spacing w:line="420" w:lineRule="atLeast"/>
        <w:ind w:left="630" w:hangingChars="300" w:hanging="630"/>
        <w:rPr>
          <w:rFonts w:ascii="Century" w:eastAsia="ＭＳ 明朝" w:hAnsi="ＭＳ 明朝" w:cs="ＭＳ 明朝"/>
          <w:kern w:val="0"/>
          <w:szCs w:val="21"/>
        </w:rPr>
      </w:pPr>
      <w:r w:rsidRPr="00B30700">
        <w:rPr>
          <w:rFonts w:ascii="Century" w:eastAsia="ＭＳ 明朝" w:hAnsi="ＭＳ 明朝" w:cs="ＭＳ 明朝" w:hint="eastAsia"/>
          <w:kern w:val="0"/>
          <w:szCs w:val="21"/>
        </w:rPr>
        <w:t xml:space="preserve">　　６　５の通知があった場合には、委員会は、当該理由が認めるに足りるものかどうかを判断し、その結果を直ちに苦情申立人及び関係調達機関に文書をもって通知しなければならない。</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八</w:t>
      </w:r>
      <w:r w:rsidR="007B6F2D" w:rsidRPr="00B30700">
        <w:rPr>
          <w:rFonts w:ascii="Century" w:eastAsia="ＭＳ 明朝" w:hAnsi="ＭＳ 明朝" w:cs="ＭＳ 明朝" w:hint="eastAsia"/>
          <w:kern w:val="0"/>
          <w:szCs w:val="21"/>
        </w:rPr>
        <w:t xml:space="preserve">　検討</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１　委員会は、苦情申立人及び関係調達機関に対し説明、主張、文書の提出等を求</w:t>
      </w:r>
      <w:r w:rsidRPr="00B30700">
        <w:rPr>
          <w:rFonts w:ascii="Century" w:eastAsia="ＭＳ 明朝" w:hAnsi="ＭＳ 明朝" w:cs="ＭＳ 明朝" w:hint="eastAsia"/>
          <w:kern w:val="0"/>
          <w:szCs w:val="21"/>
        </w:rPr>
        <w:lastRenderedPageBreak/>
        <w:t>め、これに基づき、苦情についての検討を行う。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関係調達機関は、公共の利益を害し、又は公務の遂行に著しい支障を生ずる恐れの</w:t>
      </w:r>
      <w:r w:rsidR="00467FFE" w:rsidRPr="00B30700">
        <w:rPr>
          <w:rFonts w:ascii="Century" w:eastAsia="ＭＳ 明朝" w:hAnsi="ＭＳ 明朝" w:cs="ＭＳ 明朝" w:hint="eastAsia"/>
          <w:kern w:val="0"/>
          <w:szCs w:val="21"/>
        </w:rPr>
        <w:t>ある場合を除き、説明、主張、文書の提出</w:t>
      </w:r>
      <w:r w:rsidRPr="00B30700">
        <w:rPr>
          <w:rFonts w:ascii="Century" w:eastAsia="ＭＳ 明朝" w:hAnsi="ＭＳ 明朝" w:cs="ＭＳ 明朝" w:hint="eastAsia"/>
          <w:kern w:val="0"/>
          <w:szCs w:val="21"/>
        </w:rPr>
        <w:t>等を拒むことができない。</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３　委員会は、説明、主張、文書の</w:t>
      </w:r>
      <w:r w:rsidR="00602CC7" w:rsidRPr="00B30700">
        <w:rPr>
          <w:rFonts w:ascii="Century" w:eastAsia="ＭＳ 明朝" w:hAnsi="ＭＳ 明朝" w:cs="ＭＳ 明朝" w:hint="eastAsia"/>
          <w:kern w:val="0"/>
          <w:szCs w:val="21"/>
        </w:rPr>
        <w:t>提出</w:t>
      </w:r>
      <w:r w:rsidRPr="00B30700">
        <w:rPr>
          <w:rFonts w:ascii="Century" w:eastAsia="ＭＳ 明朝" w:hAnsi="ＭＳ 明朝" w:cs="ＭＳ 明朝" w:hint="eastAsia"/>
          <w:kern w:val="0"/>
          <w:szCs w:val="21"/>
        </w:rPr>
        <w:t>等が公共の利益を害し、又は公務の遂行に著しい支障を生ずる恐れのある場合に該当するかどうかの判断をするため必要があると認めるときは、関係調達機関に説明、主張、文書の提示等をさせることができる。この場合においては、何人も、その説明、主張、文書等の開示を求めることができない。</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４　委員会は、受理した苦情に係る調達に関して裁判所に対し訴えが提起された場合であっても、当該訴えにかかわらず、この要綱の定めるところにより苦情についての検討を行う。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５　苦情申立人、参加者及び関係調達機関は、委員会が検討の結果をとりまとめる前に、委員会に出席し、意見を述べることができる。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６　苦情申立人、参加者及び関係調達機関は、弁護士又は委員会の承認を得た者を代理人とすることができる。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７　６の承認は、いつでも取り消すことができる。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８　代理人の権限は、書面をもって証明しなければならない。</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９　代理人が二人以上あるときは、各人が本人を代理する。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10</w:t>
      </w:r>
      <w:r w:rsidRPr="00B30700">
        <w:rPr>
          <w:rFonts w:ascii="Century" w:eastAsia="ＭＳ 明朝" w:hAnsi="ＭＳ 明朝" w:cs="ＭＳ 明朝" w:hint="eastAsia"/>
          <w:kern w:val="0"/>
          <w:szCs w:val="21"/>
        </w:rPr>
        <w:t xml:space="preserve">　苦情申立人、参加者、関係調達機関及び代理人は、委員会の承認を得て、補佐人とともに出席することができる。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11</w:t>
      </w:r>
      <w:r w:rsidRPr="00B30700">
        <w:rPr>
          <w:rFonts w:ascii="Century" w:eastAsia="ＭＳ 明朝" w:hAnsi="ＭＳ 明朝" w:cs="ＭＳ 明朝" w:hint="eastAsia"/>
          <w:kern w:val="0"/>
          <w:szCs w:val="21"/>
        </w:rPr>
        <w:t xml:space="preserve">　</w:t>
      </w:r>
      <w:r w:rsidRPr="00B30700">
        <w:rPr>
          <w:rFonts w:ascii="Century" w:eastAsia="ＭＳ 明朝" w:hAnsi="ＭＳ 明朝" w:cs="ＭＳ 明朝"/>
          <w:kern w:val="0"/>
          <w:szCs w:val="21"/>
        </w:rPr>
        <w:t>10</w:t>
      </w:r>
      <w:r w:rsidRPr="00B30700">
        <w:rPr>
          <w:rFonts w:ascii="Century" w:eastAsia="ＭＳ 明朝" w:hAnsi="ＭＳ 明朝" w:cs="ＭＳ 明朝" w:hint="eastAsia"/>
          <w:kern w:val="0"/>
          <w:szCs w:val="21"/>
        </w:rPr>
        <w:t>の承認は、いつでも取り消すことができる。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12</w:t>
      </w:r>
      <w:r w:rsidRPr="00B30700">
        <w:rPr>
          <w:rFonts w:ascii="Century" w:eastAsia="ＭＳ 明朝" w:hAnsi="ＭＳ 明朝" w:cs="ＭＳ 明朝" w:hint="eastAsia"/>
          <w:kern w:val="0"/>
          <w:szCs w:val="21"/>
        </w:rPr>
        <w:t xml:space="preserve">　苦情申立人、参加者及び関係調達機関は、当該苦情の申立てに関して開催される委員会における互いの陳述を傍聴することができる。ただし、委員会が傍聴が適当でないと判断する場合は、この限りでない。</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13</w:t>
      </w:r>
      <w:r w:rsidRPr="00B30700">
        <w:rPr>
          <w:rFonts w:ascii="Century" w:eastAsia="ＭＳ 明朝" w:hAnsi="ＭＳ 明朝" w:cs="ＭＳ 明朝" w:hint="eastAsia"/>
          <w:kern w:val="0"/>
          <w:szCs w:val="21"/>
        </w:rPr>
        <w:t xml:space="preserve">　委員会は、</w:t>
      </w:r>
      <w:r w:rsidR="00602CC7" w:rsidRPr="00B30700">
        <w:rPr>
          <w:rFonts w:ascii="Century" w:eastAsia="ＭＳ 明朝" w:hAnsi="ＭＳ 明朝" w:cs="ＭＳ 明朝" w:hint="eastAsia"/>
          <w:kern w:val="0"/>
          <w:szCs w:val="21"/>
        </w:rPr>
        <w:t>そ</w:t>
      </w:r>
      <w:r w:rsidRPr="00B30700">
        <w:rPr>
          <w:rFonts w:ascii="Century" w:eastAsia="ＭＳ 明朝" w:hAnsi="ＭＳ 明朝" w:cs="ＭＳ 明朝" w:hint="eastAsia"/>
          <w:kern w:val="0"/>
          <w:szCs w:val="21"/>
        </w:rPr>
        <w:t>の判断により、証人を出席させることができる。</w:t>
      </w:r>
    </w:p>
    <w:p w:rsidR="00E45DFB" w:rsidRPr="00B30700" w:rsidRDefault="00467FFE">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 xml:space="preserve">14  </w:t>
      </w:r>
      <w:r w:rsidRPr="00B30700">
        <w:rPr>
          <w:rFonts w:ascii="Century" w:eastAsia="ＭＳ 明朝" w:hAnsi="ＭＳ 明朝" w:cs="ＭＳ 明朝" w:hint="eastAsia"/>
          <w:kern w:val="0"/>
          <w:szCs w:val="21"/>
        </w:rPr>
        <w:t>苦情申立人、参加者及び関係調達機関は、委員会において自らの行う意見若しくは報告の陳述を公開で行うこと又は証人の出席を求めることができる。</w:t>
      </w:r>
    </w:p>
    <w:p w:rsidR="00467FFE" w:rsidRPr="00B30700" w:rsidRDefault="00E45DFB">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15</w:t>
      </w:r>
      <w:r w:rsidRPr="00B30700">
        <w:rPr>
          <w:rFonts w:ascii="Century" w:eastAsia="ＭＳ 明朝" w:hAnsi="ＭＳ 明朝" w:cs="ＭＳ 明朝" w:hint="eastAsia"/>
          <w:kern w:val="0"/>
          <w:szCs w:val="21"/>
        </w:rPr>
        <w:t xml:space="preserve">　委員会は、原則として、</w:t>
      </w:r>
      <w:r w:rsidRPr="00B30700">
        <w:rPr>
          <w:rFonts w:ascii="Century" w:eastAsia="ＭＳ 明朝" w:hAnsi="ＭＳ 明朝" w:cs="ＭＳ 明朝"/>
          <w:kern w:val="0"/>
          <w:szCs w:val="21"/>
        </w:rPr>
        <w:t>14</w:t>
      </w:r>
      <w:r w:rsidR="00821B8C" w:rsidRPr="00B30700">
        <w:rPr>
          <w:rFonts w:ascii="Century" w:eastAsia="ＭＳ 明朝" w:hAnsi="ＭＳ 明朝" w:cs="ＭＳ 明朝" w:hint="eastAsia"/>
          <w:kern w:val="0"/>
          <w:szCs w:val="21"/>
        </w:rPr>
        <w:t>に規定</w:t>
      </w:r>
      <w:r w:rsidRPr="00B30700">
        <w:rPr>
          <w:rFonts w:ascii="Century" w:eastAsia="ＭＳ 明朝" w:hAnsi="ＭＳ 明朝" w:cs="ＭＳ 明朝" w:hint="eastAsia"/>
          <w:kern w:val="0"/>
          <w:szCs w:val="21"/>
        </w:rPr>
        <w:t>する</w:t>
      </w:r>
      <w:r w:rsidR="00467FFE" w:rsidRPr="00B30700">
        <w:rPr>
          <w:rFonts w:ascii="Century" w:eastAsia="ＭＳ 明朝" w:hAnsi="ＭＳ 明朝" w:cs="ＭＳ 明朝" w:hint="eastAsia"/>
          <w:kern w:val="0"/>
          <w:szCs w:val="21"/>
        </w:rPr>
        <w:t>求めに応ずるものとする。</w:t>
      </w:r>
      <w:r w:rsidRPr="00B30700">
        <w:rPr>
          <w:rFonts w:ascii="Century" w:eastAsia="ＭＳ 明朝" w:hAnsi="ＭＳ 明朝" w:cs="ＭＳ 明朝" w:hint="eastAsia"/>
          <w:kern w:val="0"/>
          <w:szCs w:val="21"/>
        </w:rPr>
        <w:t>この場合において、委員会は、意見若しくは報告の陳述又は証人の出席について</w:t>
      </w:r>
      <w:r w:rsidR="00467FFE" w:rsidRPr="00B30700">
        <w:rPr>
          <w:rFonts w:ascii="Century" w:eastAsia="ＭＳ 明朝" w:hAnsi="ＭＳ 明朝" w:cs="ＭＳ 明朝" w:hint="eastAsia"/>
          <w:kern w:val="0"/>
          <w:szCs w:val="21"/>
        </w:rPr>
        <w:t>、苦情申立人、参加者、関係調達機関その他の調達に利害関係を持つ者の営業上の秘密、製造過程、知的財産その他当該者に関する商業上の秘密情報の保護に配慮</w:t>
      </w:r>
      <w:r w:rsidR="005D3530" w:rsidRPr="00B30700">
        <w:rPr>
          <w:rFonts w:ascii="Century" w:eastAsia="ＭＳ 明朝" w:hAnsi="ＭＳ 明朝" w:cs="ＭＳ 明朝" w:hint="eastAsia"/>
          <w:kern w:val="0"/>
          <w:szCs w:val="21"/>
        </w:rPr>
        <w:t>し</w:t>
      </w:r>
      <w:r w:rsidR="00467FFE" w:rsidRPr="00B30700">
        <w:rPr>
          <w:rFonts w:ascii="Century" w:eastAsia="ＭＳ 明朝" w:hAnsi="ＭＳ 明朝" w:cs="ＭＳ 明朝" w:hint="eastAsia"/>
          <w:kern w:val="0"/>
          <w:szCs w:val="21"/>
        </w:rPr>
        <w:t>なければならな</w:t>
      </w:r>
      <w:r w:rsidR="00467FFE" w:rsidRPr="00B30700">
        <w:rPr>
          <w:rFonts w:ascii="Century" w:eastAsia="ＭＳ 明朝" w:hAnsi="ＭＳ 明朝" w:cs="ＭＳ 明朝" w:hint="eastAsia"/>
          <w:kern w:val="0"/>
          <w:szCs w:val="21"/>
        </w:rPr>
        <w:lastRenderedPageBreak/>
        <w:t>い。</w:t>
      </w:r>
    </w:p>
    <w:p w:rsidR="007B6F2D" w:rsidRPr="00B30700" w:rsidRDefault="00E45DFB">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16</w:t>
      </w:r>
      <w:r w:rsidR="007B6F2D" w:rsidRPr="00B30700">
        <w:rPr>
          <w:rFonts w:ascii="Century" w:eastAsia="ＭＳ 明朝" w:hAnsi="ＭＳ 明朝" w:cs="ＭＳ 明朝" w:hint="eastAsia"/>
          <w:kern w:val="0"/>
          <w:szCs w:val="21"/>
        </w:rPr>
        <w:t xml:space="preserve">　委員会は、苦情申立人若しくは関係調達機関の要請により、又は委員会自らの発意により、苦情の内容について公聴会を開くことができる。</w:t>
      </w:r>
    </w:p>
    <w:p w:rsidR="007B6F2D" w:rsidRPr="00B30700" w:rsidRDefault="00E45DFB">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kern w:val="0"/>
          <w:szCs w:val="21"/>
        </w:rPr>
        <w:t>17</w:t>
      </w:r>
      <w:r w:rsidR="007B6F2D" w:rsidRPr="00B30700">
        <w:rPr>
          <w:rFonts w:ascii="Century" w:eastAsia="ＭＳ 明朝" w:hAnsi="ＭＳ 明朝" w:cs="ＭＳ 明朝" w:hint="eastAsia"/>
          <w:kern w:val="0"/>
          <w:szCs w:val="21"/>
        </w:rPr>
        <w:t xml:space="preserve">　委員会は、必要に応じ、検討の対象となる調達に関し識見をもつ技術者等より意見を聴くことができる。この場合において、当該技術者等は、当該調達に関して実質的な利害関係を持つ者であってはならない。</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九</w:t>
      </w:r>
      <w:r w:rsidR="007B6F2D" w:rsidRPr="00B30700">
        <w:rPr>
          <w:rFonts w:ascii="Century" w:eastAsia="ＭＳ 明朝" w:hAnsi="ＭＳ 明朝" w:cs="ＭＳ 明朝" w:hint="eastAsia"/>
          <w:kern w:val="0"/>
          <w:szCs w:val="21"/>
        </w:rPr>
        <w:t xml:space="preserve">　一に定める苦情の申立ては、いつでも取り下げることができる。</w:t>
      </w:r>
    </w:p>
    <w:p w:rsidR="007B6F2D" w:rsidRPr="00B30700" w:rsidRDefault="00467FFE">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十</w:t>
      </w:r>
      <w:r w:rsidR="007B6F2D" w:rsidRPr="00B30700">
        <w:rPr>
          <w:rFonts w:ascii="Century" w:eastAsia="ＭＳ 明朝" w:hAnsi="ＭＳ 明朝" w:cs="ＭＳ 明朝" w:hint="eastAsia"/>
          <w:kern w:val="0"/>
          <w:szCs w:val="21"/>
        </w:rPr>
        <w:t xml:space="preserve">　関係調達機関の報告書</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１　関係調達機関は、苦情の申立てが委員会に受理された場合、当</w:t>
      </w:r>
      <w:r w:rsidR="00E45DFB" w:rsidRPr="00B30700">
        <w:rPr>
          <w:rFonts w:ascii="Century" w:eastAsia="ＭＳ 明朝" w:hAnsi="ＭＳ 明朝" w:cs="ＭＳ 明朝" w:hint="eastAsia"/>
          <w:kern w:val="0"/>
          <w:szCs w:val="21"/>
        </w:rPr>
        <w:t>該申立てに係る書面</w:t>
      </w:r>
      <w:r w:rsidRPr="00B30700">
        <w:rPr>
          <w:rFonts w:ascii="Century" w:eastAsia="ＭＳ 明朝" w:hAnsi="ＭＳ 明朝" w:cs="ＭＳ 明朝" w:hint="eastAsia"/>
          <w:kern w:val="0"/>
          <w:szCs w:val="21"/>
        </w:rPr>
        <w:t>の写しが当該関係調達機関に送付された後</w:t>
      </w:r>
      <w:r w:rsidR="006324D2" w:rsidRPr="00B30700">
        <w:rPr>
          <w:rFonts w:ascii="Century" w:eastAsia="ＭＳ 明朝" w:hAnsi="ＭＳ 明朝" w:cs="ＭＳ 明朝" w:hint="eastAsia"/>
          <w:kern w:val="0"/>
          <w:szCs w:val="21"/>
        </w:rPr>
        <w:t>１４</w:t>
      </w:r>
      <w:r w:rsidRPr="00B30700">
        <w:rPr>
          <w:rFonts w:ascii="Century" w:eastAsia="ＭＳ 明朝" w:hAnsi="ＭＳ 明朝" w:cs="ＭＳ 明朝" w:hint="eastAsia"/>
          <w:kern w:val="0"/>
          <w:szCs w:val="21"/>
        </w:rPr>
        <w:t>日以内に、委員会に対し次の事項を含む苦情に係る調達に関する報告書を提出しなければならない。</w:t>
      </w:r>
    </w:p>
    <w:p w:rsidR="007B6F2D" w:rsidRPr="00B30700" w:rsidRDefault="007B6F2D">
      <w:pPr>
        <w:autoSpaceDE w:val="0"/>
        <w:autoSpaceDN w:val="0"/>
        <w:adjustRightInd w:val="0"/>
        <w:spacing w:line="420" w:lineRule="atLeast"/>
        <w:ind w:left="84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当該苦情に係る調達に関連する仕様書、その一部を含む入札書類その他の文書</w:t>
      </w:r>
    </w:p>
    <w:p w:rsidR="007B6F2D" w:rsidRPr="00B30700" w:rsidRDefault="007B6F2D">
      <w:pPr>
        <w:autoSpaceDE w:val="0"/>
        <w:autoSpaceDN w:val="0"/>
        <w:adjustRightInd w:val="0"/>
        <w:spacing w:line="420" w:lineRule="atLeast"/>
        <w:ind w:left="84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関連する事実、判明した事実並びに関係調達機関の行為及び提案を明記し、かつ、苦情事項の</w:t>
      </w:r>
      <w:r w:rsidR="00E45DFB" w:rsidRPr="00B30700">
        <w:rPr>
          <w:rFonts w:ascii="Century" w:eastAsia="ＭＳ 明朝" w:hAnsi="ＭＳ 明朝" w:cs="ＭＳ 明朝" w:hint="eastAsia"/>
          <w:kern w:val="0"/>
          <w:szCs w:val="21"/>
        </w:rPr>
        <w:t>全て</w:t>
      </w:r>
      <w:r w:rsidRPr="00B30700">
        <w:rPr>
          <w:rFonts w:ascii="Century" w:eastAsia="ＭＳ 明朝" w:hAnsi="ＭＳ 明朝" w:cs="ＭＳ 明朝" w:hint="eastAsia"/>
          <w:kern w:val="0"/>
          <w:szCs w:val="21"/>
        </w:rPr>
        <w:t>に答えている説明文</w:t>
      </w:r>
    </w:p>
    <w:p w:rsidR="007B6F2D" w:rsidRPr="00B30700" w:rsidRDefault="007B6F2D">
      <w:pPr>
        <w:autoSpaceDE w:val="0"/>
        <w:autoSpaceDN w:val="0"/>
        <w:adjustRightInd w:val="0"/>
        <w:spacing w:line="420" w:lineRule="atLeast"/>
        <w:ind w:left="84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苦情を解決する上で必要となり得る追加的事項又は情報</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委員会は、１に定める報告書を受領した後直ちに苦情申立人及び参加者に対し、当該報告書の写しを送付するとともに、当該写しを受領した後</w:t>
      </w:r>
      <w:r w:rsidR="006324D2" w:rsidRPr="00B30700">
        <w:rPr>
          <w:rFonts w:ascii="Century" w:eastAsia="ＭＳ 明朝" w:hAnsi="ＭＳ 明朝" w:cs="ＭＳ 明朝" w:hint="eastAsia"/>
          <w:kern w:val="0"/>
          <w:szCs w:val="21"/>
        </w:rPr>
        <w:t>７</w:t>
      </w:r>
      <w:r w:rsidRPr="00B30700">
        <w:rPr>
          <w:rFonts w:ascii="Century" w:eastAsia="ＭＳ 明朝" w:hAnsi="ＭＳ 明朝" w:cs="ＭＳ 明朝" w:hint="eastAsia"/>
          <w:kern w:val="0"/>
          <w:szCs w:val="21"/>
        </w:rPr>
        <w:t>日以内に、委員会に意見又は当該報告書に基づき苦情の検討を希望する旨の要望を提出する機会を与える。委員会は、当該意見又は要望を受領した後直ちに、その写しを関係調達機関に送付する。</w:t>
      </w:r>
    </w:p>
    <w:p w:rsidR="007B6F2D" w:rsidRPr="00B30700" w:rsidRDefault="00467FFE" w:rsidP="0011656A">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３</w:t>
      </w:r>
      <w:r w:rsidRPr="00B30700">
        <w:rPr>
          <w:rFonts w:ascii="Century" w:eastAsia="ＭＳ 明朝" w:hAnsi="ＭＳ 明朝" w:cs="ＭＳ 明朝"/>
          <w:kern w:val="0"/>
          <w:szCs w:val="21"/>
        </w:rPr>
        <w:t xml:space="preserve">  </w:t>
      </w:r>
      <w:r w:rsidRPr="00B30700">
        <w:rPr>
          <w:rFonts w:ascii="Century" w:eastAsia="ＭＳ 明朝" w:hAnsi="ＭＳ 明朝" w:cs="ＭＳ 明朝" w:hint="eastAsia"/>
          <w:kern w:val="0"/>
          <w:szCs w:val="21"/>
        </w:rPr>
        <w:t>委員会は、調達に利害関係を持つ者の同意があった場合を除き、当該者の営業上の秘密、製造過程、知的財産、その他当該者が提出した商業上の秘密情報を第三者に開示しない。</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第七　検討の結果及び提案</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委員会は、苦情の申立て後</w:t>
      </w:r>
      <w:r w:rsidR="006324D2" w:rsidRPr="00B30700">
        <w:rPr>
          <w:rFonts w:ascii="Century" w:eastAsia="ＭＳ 明朝" w:hAnsi="ＭＳ 明朝" w:cs="ＭＳ 明朝" w:hint="eastAsia"/>
          <w:kern w:val="0"/>
          <w:szCs w:val="21"/>
        </w:rPr>
        <w:t>９０</w:t>
      </w:r>
      <w:r w:rsidRPr="00B30700">
        <w:rPr>
          <w:rFonts w:ascii="Century" w:eastAsia="ＭＳ 明朝" w:hAnsi="ＭＳ 明朝" w:cs="ＭＳ 明朝" w:hint="eastAsia"/>
          <w:kern w:val="0"/>
          <w:szCs w:val="21"/>
        </w:rPr>
        <w:t>日以内（公共事業に係る苦情の申立てについては</w:t>
      </w:r>
      <w:r w:rsidR="006324D2" w:rsidRPr="00B30700">
        <w:rPr>
          <w:rFonts w:ascii="Century" w:eastAsia="ＭＳ 明朝" w:hAnsi="ＭＳ 明朝" w:cs="ＭＳ 明朝" w:hint="eastAsia"/>
          <w:kern w:val="0"/>
          <w:szCs w:val="21"/>
        </w:rPr>
        <w:t>５０</w:t>
      </w:r>
      <w:r w:rsidRPr="00B30700">
        <w:rPr>
          <w:rFonts w:ascii="Century" w:eastAsia="ＭＳ 明朝" w:hAnsi="ＭＳ 明朝" w:cs="ＭＳ 明朝" w:hint="eastAsia"/>
          <w:kern w:val="0"/>
          <w:szCs w:val="21"/>
        </w:rPr>
        <w:t>日以内）に、検討の結果の報告書を作成する。委員会は、当該報告書において、検討の結果の根拠に関して説明するとともに、苦情の全部又は一部を認めるか否か及び調達の手続が協定</w:t>
      </w:r>
      <w:r w:rsidR="00034054"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の規定に反して行われたものか否かを明らかにする。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委員会は、協定</w:t>
      </w:r>
      <w:r w:rsidR="00034054"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に定める措置が実施されていないと認める場合には、次のいずれかの一又は二以上を含む適切な是正策を提案するため、報告書とともに提案書を作成</w:t>
      </w:r>
      <w:r w:rsidRPr="00B30700">
        <w:rPr>
          <w:rFonts w:ascii="Century" w:eastAsia="ＭＳ 明朝" w:hAnsi="ＭＳ 明朝" w:cs="ＭＳ 明朝" w:hint="eastAsia"/>
          <w:kern w:val="0"/>
          <w:szCs w:val="21"/>
        </w:rPr>
        <w:lastRenderedPageBreak/>
        <w:t>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１　新たに調達手続を行う。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調達条件は変えず、再度調達を行う。</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３　調達を再審査する。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４　他の供給者を契約締結者とする。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５　契約を破棄する。</w:t>
      </w:r>
    </w:p>
    <w:p w:rsidR="00034054" w:rsidRPr="00B30700" w:rsidRDefault="00034054">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委員会は、報告書及び提案書を作成するに当たり、調達手続における瑕疵の程度、全部又は一部の供給者に与えた不利益な影響の程度、協定等の趣旨の阻害の程度、苦情申立人及び関係調達機関の誠意、当該調達に係る契約の履行の程度、当該提案が調達機関に与える負担、当該調達の緊急性及び関係調達機関の業務に対する影響等、当該調達に関する状況を考慮するものとする。</w:t>
      </w:r>
    </w:p>
    <w:p w:rsidR="00034054" w:rsidRPr="00B30700" w:rsidRDefault="00034054">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四</w:t>
      </w:r>
      <w:r w:rsidRPr="00B30700">
        <w:rPr>
          <w:rFonts w:ascii="Century" w:eastAsia="ＭＳ 明朝" w:hAnsi="ＭＳ 明朝" w:cs="ＭＳ 明朝"/>
          <w:kern w:val="0"/>
          <w:szCs w:val="21"/>
        </w:rPr>
        <w:t xml:space="preserve">  </w:t>
      </w:r>
      <w:r w:rsidRPr="00B30700">
        <w:rPr>
          <w:rFonts w:ascii="Century" w:eastAsia="ＭＳ 明朝" w:hAnsi="ＭＳ 明朝" w:cs="ＭＳ 明朝" w:hint="eastAsia"/>
          <w:kern w:val="0"/>
          <w:szCs w:val="21"/>
        </w:rPr>
        <w:t>委員が少数意見の公表を求めた場合には、委員会は</w:t>
      </w:r>
      <w:r w:rsidR="00E45DFB" w:rsidRPr="00B30700">
        <w:rPr>
          <w:rFonts w:ascii="Century" w:eastAsia="ＭＳ 明朝" w:hAnsi="ＭＳ 明朝" w:cs="ＭＳ 明朝" w:hint="eastAsia"/>
          <w:kern w:val="0"/>
          <w:szCs w:val="21"/>
        </w:rPr>
        <w:t>、</w:t>
      </w:r>
      <w:r w:rsidRPr="00B30700">
        <w:rPr>
          <w:rFonts w:ascii="Century" w:eastAsia="ＭＳ 明朝" w:hAnsi="ＭＳ 明朝" w:cs="ＭＳ 明朝" w:hint="eastAsia"/>
          <w:kern w:val="0"/>
          <w:szCs w:val="21"/>
        </w:rPr>
        <w:t>少数意見を報告書に付記することができる。</w:t>
      </w:r>
    </w:p>
    <w:p w:rsidR="007B6F2D" w:rsidRPr="00B30700" w:rsidRDefault="00034054">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五</w:t>
      </w:r>
      <w:r w:rsidR="007B6F2D" w:rsidRPr="00B30700">
        <w:rPr>
          <w:rFonts w:ascii="Century" w:eastAsia="ＭＳ 明朝" w:hAnsi="ＭＳ 明朝" w:cs="ＭＳ 明朝" w:hint="eastAsia"/>
          <w:kern w:val="0"/>
          <w:szCs w:val="21"/>
        </w:rPr>
        <w:t xml:space="preserve">　委員会は、報告書及び提案書を作成した後直ちに苦情申立人、関係調達機関及び参加者に送付する。</w:t>
      </w:r>
    </w:p>
    <w:p w:rsidR="007B6F2D" w:rsidRPr="00B30700" w:rsidRDefault="00034054">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六　関係調達機関は、原則として、</w:t>
      </w:r>
      <w:r w:rsidR="007B6F2D" w:rsidRPr="00B30700">
        <w:rPr>
          <w:rFonts w:ascii="Century" w:eastAsia="ＭＳ 明朝" w:hAnsi="ＭＳ 明朝" w:cs="ＭＳ 明朝" w:hint="eastAsia"/>
          <w:kern w:val="0"/>
          <w:szCs w:val="21"/>
        </w:rPr>
        <w:t>関係調達機関自身の決定として、正当に申立てられた苦情に係る委員会の提案に従うものとする。関係調達機関は、提案に従わないとの判断を行った場合には、提案書を受領した後</w:t>
      </w:r>
      <w:r w:rsidR="006324D2" w:rsidRPr="00B30700">
        <w:rPr>
          <w:rFonts w:ascii="Century" w:eastAsia="ＭＳ 明朝" w:hAnsi="ＭＳ 明朝" w:cs="ＭＳ 明朝" w:hint="eastAsia"/>
          <w:kern w:val="0"/>
          <w:szCs w:val="21"/>
        </w:rPr>
        <w:t>１０</w:t>
      </w:r>
      <w:r w:rsidR="007B6F2D" w:rsidRPr="00B30700">
        <w:rPr>
          <w:rFonts w:ascii="Century" w:eastAsia="ＭＳ 明朝" w:hAnsi="ＭＳ 明朝" w:cs="ＭＳ 明朝" w:hint="eastAsia"/>
          <w:kern w:val="0"/>
          <w:szCs w:val="21"/>
        </w:rPr>
        <w:t>日以内（公共事業に係る苦情の申立てについては、</w:t>
      </w:r>
      <w:r w:rsidR="006324D2" w:rsidRPr="00B30700">
        <w:rPr>
          <w:rFonts w:ascii="Century" w:eastAsia="ＭＳ 明朝" w:hAnsi="ＭＳ 明朝" w:cs="ＭＳ 明朝" w:hint="eastAsia"/>
          <w:kern w:val="0"/>
          <w:szCs w:val="21"/>
        </w:rPr>
        <w:t>６０</w:t>
      </w:r>
      <w:r w:rsidR="007B6F2D" w:rsidRPr="00B30700">
        <w:rPr>
          <w:rFonts w:ascii="Century" w:eastAsia="ＭＳ 明朝" w:hAnsi="ＭＳ 明朝" w:cs="ＭＳ 明朝" w:hint="eastAsia"/>
          <w:kern w:val="0"/>
          <w:szCs w:val="21"/>
        </w:rPr>
        <w:t>日以内）に理由を付して委員会に報告しなければならない。</w:t>
      </w:r>
    </w:p>
    <w:p w:rsidR="007B6F2D" w:rsidRPr="00B30700" w:rsidRDefault="00034054">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七</w:t>
      </w:r>
      <w:r w:rsidR="007B6F2D" w:rsidRPr="00B30700">
        <w:rPr>
          <w:rFonts w:ascii="Century" w:eastAsia="ＭＳ 明朝" w:hAnsi="ＭＳ 明朝" w:cs="ＭＳ 明朝" w:hint="eastAsia"/>
          <w:kern w:val="0"/>
          <w:szCs w:val="21"/>
        </w:rPr>
        <w:t xml:space="preserve">　委員会は、検討の結果及び提案に関する外部からの照会に応じる。</w:t>
      </w:r>
    </w:p>
    <w:p w:rsidR="007B6F2D" w:rsidRPr="00B30700" w:rsidRDefault="00034054" w:rsidP="0011656A">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八</w:t>
      </w:r>
      <w:r w:rsidR="007B6F2D" w:rsidRPr="00B30700">
        <w:rPr>
          <w:rFonts w:ascii="Century" w:eastAsia="ＭＳ 明朝" w:hAnsi="ＭＳ 明朝" w:cs="ＭＳ 明朝" w:hint="eastAsia"/>
          <w:kern w:val="0"/>
          <w:szCs w:val="21"/>
        </w:rPr>
        <w:t xml:space="preserve">　委員会は、申立てられた苦情を検討する際に当該苦情に係る調達に関して法律に違反する不正又は行為の証拠を発見した場合には、適当な執行当局による措置を求めるため、当該</w:t>
      </w:r>
      <w:r w:rsidRPr="00B30700">
        <w:rPr>
          <w:rFonts w:ascii="Century" w:eastAsia="ＭＳ 明朝" w:hAnsi="ＭＳ 明朝" w:cs="ＭＳ 明朝" w:hint="eastAsia"/>
          <w:kern w:val="0"/>
          <w:szCs w:val="21"/>
        </w:rPr>
        <w:t>執行</w:t>
      </w:r>
      <w:r w:rsidR="007B6F2D" w:rsidRPr="00B30700">
        <w:rPr>
          <w:rFonts w:ascii="Century" w:eastAsia="ＭＳ 明朝" w:hAnsi="ＭＳ 明朝" w:cs="ＭＳ 明朝" w:hint="eastAsia"/>
          <w:kern w:val="0"/>
          <w:szCs w:val="21"/>
        </w:rPr>
        <w:t>当局に通報する。</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第八　迅速処理</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委員会は、苦情申立人又は関係調達機関から文書で苦情の迅速な処理（以下「迅速処理」という。）の要請があった場合には、二及び三に定める迅速処理の手続に従って苦情処理を行うか否かを決定する。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二　委員会は、迅速処理の要請を受理した後直ちに迅速処理を適用するか否かを決定し、苦情申立人、関係調達機関及び参加者に対し</w:t>
      </w:r>
      <w:r w:rsidR="000F2E1D" w:rsidRPr="00B30700">
        <w:rPr>
          <w:rFonts w:ascii="Century" w:eastAsia="ＭＳ 明朝" w:hAnsi="ＭＳ 明朝" w:cs="ＭＳ 明朝" w:hint="eastAsia"/>
          <w:kern w:val="0"/>
          <w:szCs w:val="21"/>
        </w:rPr>
        <w:t>、その決定の結果及びその理由</w:t>
      </w:r>
      <w:r w:rsidRPr="00B30700">
        <w:rPr>
          <w:rFonts w:ascii="Century" w:eastAsia="ＭＳ 明朝" w:hAnsi="ＭＳ 明朝" w:cs="ＭＳ 明朝" w:hint="eastAsia"/>
          <w:kern w:val="0"/>
          <w:szCs w:val="21"/>
        </w:rPr>
        <w:t>を文書で通知する。</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三　迅速処理が適用される場合の期限及び手続は、次のとおりとする。</w:t>
      </w:r>
    </w:p>
    <w:p w:rsidR="007B6F2D" w:rsidRPr="00B30700" w:rsidRDefault="007B6F2D">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lastRenderedPageBreak/>
        <w:t>１　関係調達機関は、委員会か</w:t>
      </w:r>
      <w:r w:rsidR="000F2E1D" w:rsidRPr="00B30700">
        <w:rPr>
          <w:rFonts w:ascii="Century" w:eastAsia="ＭＳ 明朝" w:hAnsi="ＭＳ 明朝" w:cs="ＭＳ 明朝" w:hint="eastAsia"/>
          <w:kern w:val="0"/>
          <w:szCs w:val="21"/>
        </w:rPr>
        <w:t>ら迅速処理が適用される旨の通知を受けた後</w:t>
      </w:r>
      <w:r w:rsidR="006324D2" w:rsidRPr="00B30700">
        <w:rPr>
          <w:rFonts w:ascii="Century" w:eastAsia="ＭＳ 明朝" w:hAnsi="ＭＳ 明朝" w:cs="ＭＳ 明朝" w:hint="eastAsia"/>
          <w:kern w:val="0"/>
          <w:szCs w:val="21"/>
        </w:rPr>
        <w:t>６</w:t>
      </w:r>
      <w:r w:rsidR="000F2E1D" w:rsidRPr="00B30700">
        <w:rPr>
          <w:rFonts w:ascii="Century" w:eastAsia="ＭＳ 明朝" w:hAnsi="ＭＳ 明朝" w:cs="ＭＳ 明朝" w:hint="eastAsia"/>
          <w:kern w:val="0"/>
          <w:szCs w:val="21"/>
        </w:rPr>
        <w:t>作業日以内に、第六の十</w:t>
      </w:r>
      <w:r w:rsidRPr="00B30700">
        <w:rPr>
          <w:rFonts w:ascii="Century" w:eastAsia="ＭＳ 明朝" w:hAnsi="ＭＳ 明朝" w:cs="ＭＳ 明朝" w:hint="eastAsia"/>
          <w:kern w:val="0"/>
          <w:szCs w:val="21"/>
        </w:rPr>
        <w:t>に定める報告書を委員会に提出する。委員会は、当該報告書を受領した後直ちに、苦情申立人及び参加者に対し、その写しを送付するとともに、当該写しを受領した後</w:t>
      </w:r>
      <w:r w:rsidR="006324D2" w:rsidRPr="00B30700">
        <w:rPr>
          <w:rFonts w:ascii="Century" w:eastAsia="ＭＳ 明朝" w:hAnsi="ＭＳ 明朝" w:cs="ＭＳ 明朝" w:hint="eastAsia"/>
          <w:kern w:val="0"/>
          <w:szCs w:val="21"/>
        </w:rPr>
        <w:t>５</w:t>
      </w:r>
      <w:r w:rsidRPr="00B30700">
        <w:rPr>
          <w:rFonts w:ascii="Century" w:eastAsia="ＭＳ 明朝" w:hAnsi="ＭＳ 明朝" w:cs="ＭＳ 明朝" w:hint="eastAsia"/>
          <w:kern w:val="0"/>
          <w:szCs w:val="21"/>
        </w:rPr>
        <w:t>日以内に、委員会に意見又は当該報告書に基づき苦情の検討を希望する旨の要望を提出する機会を与える。委員会は、当該意見又は要望に係る文書を受領した後直ちに、その写しを関係調達機関に送付する。</w:t>
      </w:r>
    </w:p>
    <w:p w:rsidR="007B6F2D" w:rsidRPr="00B30700" w:rsidRDefault="007B6F2D" w:rsidP="0011656A">
      <w:pPr>
        <w:autoSpaceDE w:val="0"/>
        <w:autoSpaceDN w:val="0"/>
        <w:adjustRightInd w:val="0"/>
        <w:spacing w:line="420" w:lineRule="atLeast"/>
        <w:ind w:left="63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２　委員会は、苦情の申立て後</w:t>
      </w:r>
      <w:r w:rsidR="00415F1C" w:rsidRPr="00B30700">
        <w:rPr>
          <w:rFonts w:ascii="Century" w:eastAsia="ＭＳ 明朝" w:hAnsi="ＭＳ 明朝" w:cs="ＭＳ 明朝" w:hint="eastAsia"/>
          <w:kern w:val="0"/>
          <w:szCs w:val="21"/>
        </w:rPr>
        <w:t>４５</w:t>
      </w:r>
      <w:r w:rsidRPr="00B30700">
        <w:rPr>
          <w:rFonts w:ascii="Century" w:eastAsia="ＭＳ 明朝" w:hAnsi="ＭＳ 明朝" w:cs="ＭＳ 明朝" w:hint="eastAsia"/>
          <w:kern w:val="0"/>
          <w:szCs w:val="21"/>
        </w:rPr>
        <w:t>日以内（公共事業並びに電気通信機器及び医療技術製品並びにこれらに係るサービスに係る苦情の申立てについては、</w:t>
      </w:r>
      <w:r w:rsidR="00415F1C" w:rsidRPr="00B30700">
        <w:rPr>
          <w:rFonts w:ascii="Century" w:eastAsia="ＭＳ 明朝" w:hAnsi="ＭＳ 明朝" w:cs="ＭＳ 明朝" w:hint="eastAsia"/>
          <w:kern w:val="0"/>
          <w:szCs w:val="21"/>
        </w:rPr>
        <w:t>２５</w:t>
      </w:r>
      <w:r w:rsidRPr="00B30700">
        <w:rPr>
          <w:rFonts w:ascii="Century" w:eastAsia="ＭＳ 明朝" w:hAnsi="ＭＳ 明朝" w:cs="ＭＳ 明朝" w:hint="eastAsia"/>
          <w:kern w:val="0"/>
          <w:szCs w:val="21"/>
        </w:rPr>
        <w:t>日以内）に、検討の結果の報告書及び提案書を作成する。</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第九　苦情の受付及び処理の状況の公表</w:t>
      </w:r>
    </w:p>
    <w:p w:rsidR="007B6F2D" w:rsidRPr="00B30700" w:rsidRDefault="007B6F2D" w:rsidP="0011656A">
      <w:pPr>
        <w:autoSpaceDE w:val="0"/>
        <w:autoSpaceDN w:val="0"/>
        <w:adjustRightInd w:val="0"/>
        <w:spacing w:line="420" w:lineRule="atLeast"/>
        <w:ind w:left="210" w:firstLine="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知事は、政府調達に係る苦情の受付及び処理の状況をとりまとめ、その概要を定期的に公表する。</w:t>
      </w:r>
    </w:p>
    <w:p w:rsidR="00A9037A" w:rsidRPr="00B30700" w:rsidRDefault="007B6F2D" w:rsidP="00A9037A">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第十　調達に係る文書の保存</w:t>
      </w:r>
    </w:p>
    <w:p w:rsidR="007B6F2D" w:rsidRPr="00B30700" w:rsidRDefault="00A9037A" w:rsidP="0011656A">
      <w:pPr>
        <w:autoSpaceDE w:val="0"/>
        <w:autoSpaceDN w:val="0"/>
        <w:adjustRightInd w:val="0"/>
        <w:spacing w:line="420" w:lineRule="atLeast"/>
        <w:ind w:left="210" w:firstLine="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調達機関は、苦情の処理手続に資するため、協定等の対象となる調達を行った場合には、当該調達に係る契約の日の属する会計年度の翌年度から起算して</w:t>
      </w:r>
      <w:r w:rsidR="00415F1C" w:rsidRPr="00B30700">
        <w:rPr>
          <w:rFonts w:ascii="Century" w:eastAsia="ＭＳ 明朝" w:hAnsi="ＭＳ 明朝" w:cs="ＭＳ 明朝" w:hint="eastAsia"/>
          <w:kern w:val="0"/>
          <w:szCs w:val="21"/>
        </w:rPr>
        <w:t>５</w:t>
      </w:r>
      <w:r w:rsidRPr="00B30700">
        <w:rPr>
          <w:rFonts w:ascii="Century" w:eastAsia="ＭＳ 明朝" w:hAnsi="ＭＳ 明朝" w:cs="ＭＳ 明朝" w:hint="eastAsia"/>
          <w:kern w:val="0"/>
          <w:szCs w:val="21"/>
        </w:rPr>
        <w:t>年間、当該調達に係る文書（電子的手段による当該調達の実施に関する履歴を適切に確認するためのデータを含む。）を保存しなければならない。</w:t>
      </w:r>
    </w:p>
    <w:p w:rsidR="007B6F2D" w:rsidRPr="00B30700" w:rsidRDefault="007B6F2D">
      <w:pPr>
        <w:autoSpaceDE w:val="0"/>
        <w:autoSpaceDN w:val="0"/>
        <w:adjustRightInd w:val="0"/>
        <w:spacing w:line="420" w:lineRule="atLeast"/>
        <w:ind w:left="21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第十一　適用</w:t>
      </w:r>
    </w:p>
    <w:p w:rsidR="007B6F2D" w:rsidRPr="00B30700" w:rsidRDefault="007B6F2D">
      <w:pPr>
        <w:autoSpaceDE w:val="0"/>
        <w:autoSpaceDN w:val="0"/>
        <w:adjustRightInd w:val="0"/>
        <w:spacing w:line="420" w:lineRule="atLeast"/>
        <w:ind w:left="420" w:hanging="210"/>
        <w:jc w:val="left"/>
        <w:rPr>
          <w:rFonts w:ascii="Century" w:eastAsia="ＭＳ 明朝" w:hAnsi="ＭＳ 明朝" w:cs="ＭＳ 明朝"/>
          <w:kern w:val="0"/>
          <w:szCs w:val="21"/>
        </w:rPr>
      </w:pPr>
      <w:r w:rsidRPr="00B30700">
        <w:rPr>
          <w:rFonts w:ascii="Century" w:eastAsia="ＭＳ 明朝" w:hAnsi="ＭＳ 明朝" w:cs="ＭＳ 明朝" w:hint="eastAsia"/>
          <w:kern w:val="0"/>
          <w:szCs w:val="21"/>
        </w:rPr>
        <w:t>一　協定</w:t>
      </w:r>
      <w:r w:rsidR="00876217" w:rsidRPr="00B30700">
        <w:rPr>
          <w:rFonts w:ascii="Century" w:eastAsia="ＭＳ 明朝" w:hAnsi="ＭＳ 明朝" w:cs="ＭＳ 明朝" w:hint="eastAsia"/>
          <w:kern w:val="0"/>
          <w:szCs w:val="21"/>
        </w:rPr>
        <w:t>等</w:t>
      </w:r>
      <w:r w:rsidRPr="00B30700">
        <w:rPr>
          <w:rFonts w:ascii="Century" w:eastAsia="ＭＳ 明朝" w:hAnsi="ＭＳ 明朝" w:cs="ＭＳ 明朝" w:hint="eastAsia"/>
          <w:kern w:val="0"/>
          <w:szCs w:val="21"/>
        </w:rPr>
        <w:t>に定める適用基準額の邦貨換算額については、地方公共団体の物品等又は特定役務の調達手続の特例を定める政令第三条第一項の規定に基づき総務大臣の定める区分</w:t>
      </w:r>
      <w:r w:rsidR="00706C31" w:rsidRPr="00B30700">
        <w:rPr>
          <w:rFonts w:ascii="Century" w:eastAsia="ＭＳ 明朝" w:hAnsi="ＭＳ 明朝" w:cs="ＭＳ 明朝" w:hint="eastAsia"/>
          <w:kern w:val="0"/>
          <w:szCs w:val="21"/>
        </w:rPr>
        <w:t>に応じ総務大臣の定める</w:t>
      </w:r>
      <w:r w:rsidRPr="00B30700">
        <w:rPr>
          <w:rFonts w:ascii="Century" w:eastAsia="ＭＳ 明朝" w:hAnsi="ＭＳ 明朝" w:cs="ＭＳ 明朝" w:hint="eastAsia"/>
          <w:kern w:val="0"/>
          <w:szCs w:val="21"/>
        </w:rPr>
        <w:t>額によるものとする。</w:t>
      </w:r>
    </w:p>
    <w:p w:rsidR="00876217" w:rsidRPr="00B30700" w:rsidRDefault="007B6F2D" w:rsidP="00B30700">
      <w:pPr>
        <w:autoSpaceDE w:val="0"/>
        <w:autoSpaceDN w:val="0"/>
        <w:adjustRightInd w:val="0"/>
        <w:spacing w:line="420" w:lineRule="atLeast"/>
        <w:ind w:left="420" w:hanging="210"/>
        <w:jc w:val="left"/>
        <w:rPr>
          <w:rFonts w:ascii="Century" w:eastAsia="ＭＳ 明朝" w:hAnsi="ＭＳ 明朝" w:cs="ＭＳ 明朝" w:hint="eastAsia"/>
          <w:kern w:val="0"/>
          <w:szCs w:val="21"/>
        </w:rPr>
      </w:pPr>
      <w:r w:rsidRPr="00B30700">
        <w:rPr>
          <w:rFonts w:ascii="Century" w:eastAsia="ＭＳ 明朝" w:hAnsi="ＭＳ 明朝" w:cs="ＭＳ 明朝" w:hint="eastAsia"/>
          <w:kern w:val="0"/>
          <w:szCs w:val="21"/>
        </w:rPr>
        <w:t>二　この要綱は、平成</w:t>
      </w:r>
      <w:r w:rsidR="00415F1C" w:rsidRPr="00B30700">
        <w:rPr>
          <w:rFonts w:ascii="Century" w:eastAsia="ＭＳ 明朝" w:hAnsi="ＭＳ 明朝" w:cs="ＭＳ 明朝" w:hint="eastAsia"/>
          <w:kern w:val="0"/>
          <w:szCs w:val="21"/>
        </w:rPr>
        <w:t>８</w:t>
      </w:r>
      <w:r w:rsidRPr="00B30700">
        <w:rPr>
          <w:rFonts w:ascii="Century" w:eastAsia="ＭＳ 明朝" w:hAnsi="ＭＳ 明朝" w:cs="ＭＳ 明朝" w:hint="eastAsia"/>
          <w:kern w:val="0"/>
          <w:szCs w:val="21"/>
        </w:rPr>
        <w:t>年</w:t>
      </w:r>
      <w:r w:rsidR="00415F1C" w:rsidRPr="00B30700">
        <w:rPr>
          <w:rFonts w:ascii="Century" w:eastAsia="ＭＳ 明朝" w:hAnsi="ＭＳ 明朝" w:cs="ＭＳ 明朝" w:hint="eastAsia"/>
          <w:kern w:val="0"/>
          <w:szCs w:val="21"/>
        </w:rPr>
        <w:t>１</w:t>
      </w:r>
      <w:r w:rsidRPr="00B30700">
        <w:rPr>
          <w:rFonts w:ascii="Century" w:eastAsia="ＭＳ 明朝" w:hAnsi="ＭＳ 明朝" w:cs="ＭＳ 明朝" w:hint="eastAsia"/>
          <w:kern w:val="0"/>
          <w:szCs w:val="21"/>
        </w:rPr>
        <w:t>月</w:t>
      </w:r>
      <w:r w:rsidR="00415F1C" w:rsidRPr="00B30700">
        <w:rPr>
          <w:rFonts w:ascii="Century" w:eastAsia="ＭＳ 明朝" w:hAnsi="ＭＳ 明朝" w:cs="ＭＳ 明朝" w:hint="eastAsia"/>
          <w:kern w:val="0"/>
          <w:szCs w:val="21"/>
        </w:rPr>
        <w:t>１</w:t>
      </w:r>
      <w:r w:rsidRPr="00B30700">
        <w:rPr>
          <w:rFonts w:ascii="Century" w:eastAsia="ＭＳ 明朝" w:hAnsi="ＭＳ 明朝" w:cs="ＭＳ 明朝" w:hint="eastAsia"/>
          <w:kern w:val="0"/>
          <w:szCs w:val="21"/>
        </w:rPr>
        <w:t>日以降に申し立てられた苦情から適用する。</w:t>
      </w:r>
      <w:bookmarkStart w:id="0" w:name="last"/>
      <w:bookmarkStart w:id="1" w:name="_GoBack"/>
      <w:bookmarkEnd w:id="0"/>
      <w:bookmarkEnd w:id="1"/>
    </w:p>
    <w:sectPr w:rsidR="00876217" w:rsidRPr="00B30700" w:rsidSect="00A66342">
      <w:footerReference w:type="default" r:id="rId6"/>
      <w:pgSz w:w="11905" w:h="16837"/>
      <w:pgMar w:top="1984" w:right="1700" w:bottom="1700" w:left="1700"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4C7" w:rsidRDefault="00D424C7">
      <w:r>
        <w:separator/>
      </w:r>
    </w:p>
  </w:endnote>
  <w:endnote w:type="continuationSeparator" w:id="0">
    <w:p w:rsidR="00D424C7" w:rsidRDefault="00D4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F2D" w:rsidRDefault="007B6F2D">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4C7" w:rsidRDefault="00D424C7">
      <w:r>
        <w:separator/>
      </w:r>
    </w:p>
  </w:footnote>
  <w:footnote w:type="continuationSeparator" w:id="0">
    <w:p w:rsidR="00D424C7" w:rsidRDefault="00D42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ED"/>
    <w:rsid w:val="00006C4C"/>
    <w:rsid w:val="000127BC"/>
    <w:rsid w:val="00020746"/>
    <w:rsid w:val="00034054"/>
    <w:rsid w:val="00034EE3"/>
    <w:rsid w:val="00060149"/>
    <w:rsid w:val="000738F0"/>
    <w:rsid w:val="0009323C"/>
    <w:rsid w:val="000F2E1D"/>
    <w:rsid w:val="001006FE"/>
    <w:rsid w:val="0011656A"/>
    <w:rsid w:val="00121171"/>
    <w:rsid w:val="00157211"/>
    <w:rsid w:val="00262A78"/>
    <w:rsid w:val="002A06CD"/>
    <w:rsid w:val="00317B41"/>
    <w:rsid w:val="00371B5E"/>
    <w:rsid w:val="003752BE"/>
    <w:rsid w:val="00396FBB"/>
    <w:rsid w:val="003D42FF"/>
    <w:rsid w:val="003F6FAB"/>
    <w:rsid w:val="00400E37"/>
    <w:rsid w:val="00415F1C"/>
    <w:rsid w:val="00467FFE"/>
    <w:rsid w:val="00491442"/>
    <w:rsid w:val="004C6ADA"/>
    <w:rsid w:val="004E427D"/>
    <w:rsid w:val="00515C76"/>
    <w:rsid w:val="005409C4"/>
    <w:rsid w:val="00553F4A"/>
    <w:rsid w:val="005725B2"/>
    <w:rsid w:val="005B0972"/>
    <w:rsid w:val="005D3530"/>
    <w:rsid w:val="00602CC7"/>
    <w:rsid w:val="006324D2"/>
    <w:rsid w:val="00706C31"/>
    <w:rsid w:val="00763973"/>
    <w:rsid w:val="007803ED"/>
    <w:rsid w:val="007A02A8"/>
    <w:rsid w:val="007B6F2D"/>
    <w:rsid w:val="007C4424"/>
    <w:rsid w:val="007E07CB"/>
    <w:rsid w:val="007F552F"/>
    <w:rsid w:val="00800F6E"/>
    <w:rsid w:val="008150EB"/>
    <w:rsid w:val="00821B8C"/>
    <w:rsid w:val="00835C83"/>
    <w:rsid w:val="00837DE2"/>
    <w:rsid w:val="00860111"/>
    <w:rsid w:val="0087380C"/>
    <w:rsid w:val="00876217"/>
    <w:rsid w:val="008973D4"/>
    <w:rsid w:val="008D1303"/>
    <w:rsid w:val="00904511"/>
    <w:rsid w:val="00932F28"/>
    <w:rsid w:val="00963725"/>
    <w:rsid w:val="009A0136"/>
    <w:rsid w:val="009B4470"/>
    <w:rsid w:val="00A160D6"/>
    <w:rsid w:val="00A66342"/>
    <w:rsid w:val="00A85131"/>
    <w:rsid w:val="00A85A4E"/>
    <w:rsid w:val="00A9037A"/>
    <w:rsid w:val="00A963B9"/>
    <w:rsid w:val="00AB177B"/>
    <w:rsid w:val="00AE5199"/>
    <w:rsid w:val="00B0179D"/>
    <w:rsid w:val="00B30700"/>
    <w:rsid w:val="00B56B7C"/>
    <w:rsid w:val="00B82C38"/>
    <w:rsid w:val="00BA1858"/>
    <w:rsid w:val="00BC162F"/>
    <w:rsid w:val="00BF0B4C"/>
    <w:rsid w:val="00C520C3"/>
    <w:rsid w:val="00C5536B"/>
    <w:rsid w:val="00C6177B"/>
    <w:rsid w:val="00C8757A"/>
    <w:rsid w:val="00CB3082"/>
    <w:rsid w:val="00CB67CB"/>
    <w:rsid w:val="00D07106"/>
    <w:rsid w:val="00D424C7"/>
    <w:rsid w:val="00D43D40"/>
    <w:rsid w:val="00DD6076"/>
    <w:rsid w:val="00E141F2"/>
    <w:rsid w:val="00E37C38"/>
    <w:rsid w:val="00E45DFB"/>
    <w:rsid w:val="00E517F3"/>
    <w:rsid w:val="00E6576B"/>
    <w:rsid w:val="00EB5222"/>
    <w:rsid w:val="00EB6B12"/>
    <w:rsid w:val="00EC3DAD"/>
    <w:rsid w:val="00EF4CEA"/>
    <w:rsid w:val="00F4597F"/>
    <w:rsid w:val="00F77A8E"/>
    <w:rsid w:val="00F8272C"/>
    <w:rsid w:val="00FC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B2C2683"/>
  <w14:defaultImageDpi w14:val="0"/>
  <w15:docId w15:val="{4A41788D-8F08-48DC-8A43-73B0AE0D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08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B3082"/>
    <w:rPr>
      <w:rFonts w:asciiTheme="majorHAnsi" w:eastAsiaTheme="majorEastAsia" w:hAnsiTheme="majorHAnsi" w:cs="Times New Roman"/>
      <w:sz w:val="18"/>
      <w:szCs w:val="18"/>
    </w:rPr>
  </w:style>
  <w:style w:type="paragraph" w:styleId="a5">
    <w:name w:val="header"/>
    <w:basedOn w:val="a"/>
    <w:link w:val="a6"/>
    <w:uiPriority w:val="99"/>
    <w:unhideWhenUsed/>
    <w:rsid w:val="00E517F3"/>
    <w:pPr>
      <w:tabs>
        <w:tab w:val="center" w:pos="4252"/>
        <w:tab w:val="right" w:pos="8504"/>
      </w:tabs>
      <w:snapToGrid w:val="0"/>
    </w:pPr>
  </w:style>
  <w:style w:type="character" w:customStyle="1" w:styleId="a6">
    <w:name w:val="ヘッダー (文字)"/>
    <w:basedOn w:val="a0"/>
    <w:link w:val="a5"/>
    <w:uiPriority w:val="99"/>
    <w:locked/>
    <w:rsid w:val="00E517F3"/>
    <w:rPr>
      <w:rFonts w:cs="Times New Roman"/>
      <w:sz w:val="22"/>
      <w:szCs w:val="22"/>
    </w:rPr>
  </w:style>
  <w:style w:type="paragraph" w:styleId="a7">
    <w:name w:val="footer"/>
    <w:basedOn w:val="a"/>
    <w:link w:val="a8"/>
    <w:uiPriority w:val="99"/>
    <w:unhideWhenUsed/>
    <w:rsid w:val="00E517F3"/>
    <w:pPr>
      <w:tabs>
        <w:tab w:val="center" w:pos="4252"/>
        <w:tab w:val="right" w:pos="8504"/>
      </w:tabs>
      <w:snapToGrid w:val="0"/>
    </w:pPr>
  </w:style>
  <w:style w:type="character" w:customStyle="1" w:styleId="a8">
    <w:name w:val="フッター (文字)"/>
    <w:basedOn w:val="a0"/>
    <w:link w:val="a7"/>
    <w:uiPriority w:val="99"/>
    <w:locked/>
    <w:rsid w:val="00E517F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5886</Words>
  <Characters>208</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芥川 絵美</dc:creator>
  <cp:lastModifiedBy>山口 香緒子</cp:lastModifiedBy>
  <cp:revision>8</cp:revision>
  <cp:lastPrinted>2021-07-20T23:28:00Z</cp:lastPrinted>
  <dcterms:created xsi:type="dcterms:W3CDTF">2021-07-28T23:59:00Z</dcterms:created>
  <dcterms:modified xsi:type="dcterms:W3CDTF">2021-07-29T06:04:00Z</dcterms:modified>
</cp:coreProperties>
</file>