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B101" w14:textId="77777777" w:rsidR="00D11465" w:rsidRPr="000E6D9E" w:rsidRDefault="00D11465" w:rsidP="00D11465">
      <w:pPr>
        <w:rPr>
          <w:rFonts w:hAnsi="Century" w:cs="Times New Roman"/>
          <w:kern w:val="2"/>
          <w:sz w:val="21"/>
          <w:szCs w:val="21"/>
          <w:u w:val="single"/>
        </w:rPr>
      </w:pPr>
      <w:r w:rsidRPr="0061655C">
        <w:rPr>
          <w:rFonts w:hint="eastAsia"/>
        </w:rPr>
        <w:t>様式第６</w:t>
      </w:r>
      <w:r w:rsidRPr="000E6D9E">
        <w:rPr>
          <w:rFonts w:hAnsi="Century" w:cs="Times New Roman" w:hint="eastAsia"/>
          <w:kern w:val="2"/>
        </w:rPr>
        <w:t>号</w:t>
      </w:r>
    </w:p>
    <w:p w14:paraId="7B29312D" w14:textId="77777777" w:rsidR="00D11465" w:rsidRPr="001973C3" w:rsidRDefault="00D11465" w:rsidP="001973C3">
      <w:pPr>
        <w:jc w:val="center"/>
        <w:rPr>
          <w:sz w:val="28"/>
          <w:szCs w:val="28"/>
        </w:rPr>
      </w:pPr>
      <w:r w:rsidRPr="001973C3">
        <w:rPr>
          <w:rFonts w:hint="eastAsia"/>
          <w:sz w:val="32"/>
          <w:szCs w:val="28"/>
        </w:rPr>
        <w:t>見　積　内　訳　総　括　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D11465" w:rsidRPr="0061655C" w14:paraId="42AB31DB" w14:textId="77777777" w:rsidTr="003A185F">
        <w:trPr>
          <w:trHeight w:val="59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085ED" w14:textId="77777777" w:rsidR="00D11465" w:rsidRPr="0061655C" w:rsidRDefault="00D11465" w:rsidP="003A185F">
            <w:pPr>
              <w:jc w:val="center"/>
            </w:pPr>
            <w:r>
              <w:rPr>
                <w:rFonts w:hint="eastAsia"/>
              </w:rPr>
              <w:t>工　事　番　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EDB99" w14:textId="0D52C7B3" w:rsidR="00D11465" w:rsidRPr="0061655C" w:rsidRDefault="00536850" w:rsidP="009A774F">
            <w:pPr>
              <w:jc w:val="center"/>
            </w:pPr>
            <w:r>
              <w:rPr>
                <w:rFonts w:hint="eastAsia"/>
              </w:rPr>
              <w:t>第２５－</w:t>
            </w:r>
            <w:r w:rsidR="005F194D">
              <w:rPr>
                <w:rFonts w:hint="eastAsia"/>
              </w:rPr>
              <w:t>０１２１０</w:t>
            </w:r>
            <w:r>
              <w:rPr>
                <w:rFonts w:hint="eastAsia"/>
              </w:rPr>
              <w:t>－０００</w:t>
            </w:r>
            <w:r w:rsidR="005F194D">
              <w:rPr>
                <w:rFonts w:hint="eastAsia"/>
              </w:rPr>
              <w:t>３</w:t>
            </w:r>
            <w:r w:rsidR="00D11465" w:rsidRPr="0061655C">
              <w:rPr>
                <w:rFonts w:hint="eastAsia"/>
              </w:rPr>
              <w:t>号</w:t>
            </w:r>
          </w:p>
        </w:tc>
      </w:tr>
      <w:tr w:rsidR="00D11465" w:rsidRPr="0061655C" w14:paraId="009568C4" w14:textId="77777777" w:rsidTr="003A185F">
        <w:trPr>
          <w:trHeight w:val="54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47E05" w14:textId="77777777" w:rsidR="00D11465" w:rsidRPr="0061655C" w:rsidRDefault="00D11465" w:rsidP="003A185F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34908" w14:textId="2BD005FD" w:rsidR="00D11465" w:rsidRPr="0061655C" w:rsidRDefault="005F194D" w:rsidP="009A774F">
            <w:pPr>
              <w:jc w:val="center"/>
            </w:pPr>
            <w:r>
              <w:rPr>
                <w:rFonts w:hint="eastAsia"/>
              </w:rPr>
              <w:t>二本松合同庁舎トイレ改修工事</w:t>
            </w:r>
          </w:p>
        </w:tc>
      </w:tr>
      <w:tr w:rsidR="00D11465" w:rsidRPr="0061655C" w14:paraId="3B53F8F5" w14:textId="77777777" w:rsidTr="003A185F">
        <w:trPr>
          <w:trHeight w:val="55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C4CC" w14:textId="77777777" w:rsidR="00D11465" w:rsidRPr="0061655C" w:rsidRDefault="00D11465" w:rsidP="003A185F">
            <w:pPr>
              <w:jc w:val="center"/>
            </w:pPr>
            <w:r w:rsidRPr="0061655C">
              <w:rPr>
                <w:rFonts w:hint="eastAsia"/>
              </w:rPr>
              <w:t>商号又は名称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BCA6" w14:textId="77777777" w:rsidR="00D11465" w:rsidRPr="0061655C" w:rsidRDefault="00D11465" w:rsidP="003A185F">
            <w:pPr>
              <w:jc w:val="center"/>
            </w:pPr>
          </w:p>
        </w:tc>
      </w:tr>
    </w:tbl>
    <w:p w14:paraId="1F82A1E0" w14:textId="77777777" w:rsidR="00D11465" w:rsidRPr="0061655C" w:rsidRDefault="00D11465" w:rsidP="00D11465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4678"/>
      </w:tblGrid>
      <w:tr w:rsidR="00D11465" w:rsidRPr="0061655C" w14:paraId="1EF224F7" w14:textId="77777777" w:rsidTr="008424D8">
        <w:trPr>
          <w:trHeight w:val="624"/>
          <w:jc w:val="center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88E42A" w14:textId="77777777" w:rsidR="00D11465" w:rsidRPr="0061655C" w:rsidRDefault="00D11465" w:rsidP="003A185F">
            <w:pPr>
              <w:jc w:val="center"/>
            </w:pPr>
            <w:r w:rsidRPr="0061655C">
              <w:rPr>
                <w:rFonts w:hint="eastAsia"/>
              </w:rPr>
              <w:t>本　工　事　費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A61EA3" w14:textId="77777777" w:rsidR="00D11465" w:rsidRPr="0061655C" w:rsidRDefault="00D11465" w:rsidP="003A185F">
            <w:pPr>
              <w:jc w:val="center"/>
            </w:pPr>
            <w:r w:rsidRPr="0061655C">
              <w:rPr>
                <w:rFonts w:hint="eastAsia"/>
              </w:rPr>
              <w:t>入札金額の内訳（円）</w:t>
            </w:r>
          </w:p>
        </w:tc>
      </w:tr>
      <w:tr w:rsidR="00D11465" w:rsidRPr="0061655C" w14:paraId="0A7336FA" w14:textId="77777777" w:rsidTr="004160CF">
        <w:trPr>
          <w:trHeight w:val="737"/>
          <w:jc w:val="center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80D1BA" w14:textId="77777777" w:rsidR="00D11465" w:rsidRPr="0061655C" w:rsidRDefault="00D11465" w:rsidP="003A185F">
            <w:r w:rsidRPr="0061655C">
              <w:rPr>
                <w:rFonts w:hint="eastAsia"/>
              </w:rPr>
              <w:t>直接工事費</w:t>
            </w:r>
            <w:r>
              <w:rPr>
                <w:rFonts w:hint="eastAsia"/>
              </w:rPr>
              <w:t xml:space="preserve">　</w:t>
            </w:r>
            <w:r w:rsidRPr="0061655C">
              <w:rPr>
                <w:rFonts w:hint="eastAsia"/>
              </w:rPr>
              <w:t>：</w:t>
            </w:r>
            <w:r w:rsidRPr="0061655C">
              <w:t>(a)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FA96AD" w14:textId="77777777" w:rsidR="00D11465" w:rsidRPr="0061655C" w:rsidRDefault="00D11465" w:rsidP="003A185F">
            <w:pPr>
              <w:jc w:val="center"/>
            </w:pPr>
          </w:p>
        </w:tc>
      </w:tr>
      <w:tr w:rsidR="00D11465" w:rsidRPr="0061655C" w14:paraId="1999BDEF" w14:textId="77777777" w:rsidTr="004160CF">
        <w:trPr>
          <w:trHeight w:val="737"/>
          <w:jc w:val="center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10DD48" w14:textId="77777777" w:rsidR="00D11465" w:rsidRPr="0061655C" w:rsidRDefault="00D11465" w:rsidP="003A185F">
            <w:r w:rsidRPr="0061655C">
              <w:rPr>
                <w:rFonts w:hint="eastAsia"/>
              </w:rPr>
              <w:t>共通仮設費</w:t>
            </w:r>
            <w:r>
              <w:rPr>
                <w:rFonts w:hint="eastAsia"/>
              </w:rPr>
              <w:t xml:space="preserve">　</w:t>
            </w:r>
            <w:r w:rsidRPr="0061655C">
              <w:rPr>
                <w:rFonts w:hint="eastAsia"/>
              </w:rPr>
              <w:t>：</w:t>
            </w:r>
            <w:r w:rsidRPr="0061655C">
              <w:t>(b)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05B911" w14:textId="77777777" w:rsidR="00D11465" w:rsidRPr="0061655C" w:rsidRDefault="00D11465" w:rsidP="003A185F">
            <w:pPr>
              <w:jc w:val="center"/>
            </w:pPr>
          </w:p>
        </w:tc>
      </w:tr>
      <w:tr w:rsidR="00D11465" w:rsidRPr="0061655C" w14:paraId="11207E39" w14:textId="77777777" w:rsidTr="004160CF">
        <w:trPr>
          <w:trHeight w:val="737"/>
          <w:jc w:val="center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184979" w14:textId="77777777" w:rsidR="00D11465" w:rsidRPr="003237F7" w:rsidRDefault="00D11465" w:rsidP="003A185F">
            <w:r w:rsidRPr="003237F7">
              <w:rPr>
                <w:rFonts w:hint="eastAsia"/>
              </w:rPr>
              <w:t>現場管理費　：</w:t>
            </w:r>
            <w:r w:rsidRPr="003237F7">
              <w:t>(</w:t>
            </w:r>
            <w:r w:rsidRPr="003237F7">
              <w:rPr>
                <w:rFonts w:hint="eastAsia"/>
              </w:rPr>
              <w:t>c</w:t>
            </w:r>
            <w:r w:rsidRPr="003237F7">
              <w:t>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78404" w14:textId="77777777" w:rsidR="00D11465" w:rsidRPr="0061655C" w:rsidRDefault="00D11465" w:rsidP="003A185F">
            <w:pPr>
              <w:jc w:val="center"/>
            </w:pPr>
          </w:p>
        </w:tc>
      </w:tr>
      <w:tr w:rsidR="00D11465" w:rsidRPr="0061655C" w14:paraId="148AB61D" w14:textId="77777777" w:rsidTr="004160CF">
        <w:trPr>
          <w:trHeight w:val="737"/>
          <w:jc w:val="center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971259" w14:textId="77777777" w:rsidR="00D11465" w:rsidRPr="003237F7" w:rsidRDefault="00D11465" w:rsidP="003A185F">
            <w:r w:rsidRPr="003237F7">
              <w:rPr>
                <w:rFonts w:hint="eastAsia"/>
              </w:rPr>
              <w:t>一般管理費　：</w:t>
            </w:r>
            <w:r w:rsidRPr="003237F7">
              <w:t>(</w:t>
            </w:r>
            <w:r w:rsidRPr="003237F7">
              <w:rPr>
                <w:rFonts w:hint="eastAsia"/>
              </w:rPr>
              <w:t>d</w:t>
            </w:r>
            <w:r w:rsidRPr="003237F7">
              <w:t>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A7984F" w14:textId="77777777" w:rsidR="00D11465" w:rsidRPr="0061655C" w:rsidRDefault="00D11465" w:rsidP="003A185F">
            <w:pPr>
              <w:jc w:val="center"/>
            </w:pPr>
          </w:p>
        </w:tc>
      </w:tr>
      <w:tr w:rsidR="00D11465" w:rsidRPr="0061655C" w14:paraId="22B57E08" w14:textId="77777777" w:rsidTr="00AA5A2C">
        <w:trPr>
          <w:trHeight w:val="737"/>
          <w:jc w:val="center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28793ED8" w14:textId="77777777" w:rsidR="00D11465" w:rsidRPr="00CD2569" w:rsidRDefault="00D11465" w:rsidP="00AA5A2C">
            <w:r w:rsidRPr="00CD2569">
              <w:rPr>
                <w:rFonts w:hint="eastAsia"/>
              </w:rPr>
              <w:t>工事価格：</w:t>
            </w:r>
            <w:r w:rsidRPr="00CD2569">
              <w:t>(</w:t>
            </w:r>
            <w:r w:rsidRPr="00CD2569">
              <w:rPr>
                <w:rFonts w:hint="eastAsia"/>
              </w:rPr>
              <w:t>e</w:t>
            </w:r>
            <w:r w:rsidRPr="00CD2569">
              <w:t>)</w:t>
            </w:r>
            <w:r w:rsidRPr="00CD2569">
              <w:rPr>
                <w:rFonts w:hint="eastAsia"/>
              </w:rPr>
              <w:t>＝</w:t>
            </w:r>
            <w:r w:rsidRPr="00CD2569">
              <w:t>(</w:t>
            </w:r>
            <w:r w:rsidRPr="00CD2569">
              <w:rPr>
                <w:rFonts w:hint="eastAsia"/>
              </w:rPr>
              <w:t>a</w:t>
            </w:r>
            <w:r w:rsidRPr="00CD2569">
              <w:t>)</w:t>
            </w:r>
            <w:r w:rsidRPr="00CD2569">
              <w:rPr>
                <w:rFonts w:hint="eastAsia"/>
              </w:rPr>
              <w:t>＋</w:t>
            </w:r>
            <w:r w:rsidRPr="00CD2569">
              <w:t>(</w:t>
            </w:r>
            <w:r w:rsidRPr="00CD2569">
              <w:rPr>
                <w:rFonts w:hint="eastAsia"/>
              </w:rPr>
              <w:t>b</w:t>
            </w:r>
            <w:r w:rsidRPr="00CD2569">
              <w:t>)</w:t>
            </w:r>
            <w:r w:rsidRPr="00CD2569">
              <w:rPr>
                <w:rFonts w:hint="eastAsia"/>
              </w:rPr>
              <w:t>＋</w:t>
            </w:r>
            <w:r w:rsidRPr="00CD2569">
              <w:t>(</w:t>
            </w:r>
            <w:r w:rsidRPr="00CD2569">
              <w:rPr>
                <w:rFonts w:hint="eastAsia"/>
              </w:rPr>
              <w:t>c</w:t>
            </w:r>
            <w:r w:rsidRPr="00CD2569">
              <w:t>)</w:t>
            </w:r>
            <w:r w:rsidRPr="00CD2569">
              <w:rPr>
                <w:rFonts w:hint="eastAsia"/>
              </w:rPr>
              <w:t>＋</w:t>
            </w:r>
            <w:r w:rsidRPr="00CD2569">
              <w:t>(</w:t>
            </w:r>
            <w:r w:rsidRPr="00CD2569">
              <w:rPr>
                <w:rFonts w:hint="eastAsia"/>
              </w:rPr>
              <w:t>d</w:t>
            </w:r>
            <w:r w:rsidRPr="00CD2569">
              <w:t>)</w:t>
            </w:r>
          </w:p>
          <w:p w14:paraId="4E6CA2CF" w14:textId="77777777" w:rsidR="00AA5A2C" w:rsidRPr="00CD2569" w:rsidRDefault="00AA5A2C" w:rsidP="00AA5A2C">
            <w:r w:rsidRPr="00CD2569">
              <w:rPr>
                <w:rFonts w:hint="eastAsia"/>
              </w:rPr>
              <w:t>※工事価格をまるめる場合のみ記載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8AEBDD6" w14:textId="77777777" w:rsidR="00D11465" w:rsidRPr="0061655C" w:rsidRDefault="00D11465" w:rsidP="003A185F">
            <w:pPr>
              <w:jc w:val="center"/>
            </w:pPr>
          </w:p>
        </w:tc>
      </w:tr>
      <w:tr w:rsidR="00E0554F" w:rsidRPr="0061655C" w14:paraId="71E23D7A" w14:textId="77777777" w:rsidTr="00AA5A2C">
        <w:trPr>
          <w:trHeight w:val="737"/>
          <w:jc w:val="center"/>
        </w:trPr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000000"/>
            </w:tcBorders>
            <w:vAlign w:val="center"/>
          </w:tcPr>
          <w:p w14:paraId="27B0B0BB" w14:textId="77777777" w:rsidR="00E0554F" w:rsidRPr="00CD2569" w:rsidRDefault="00AA5A2C" w:rsidP="00AA5A2C">
            <w:r w:rsidRPr="00CD2569">
              <w:rPr>
                <w:rFonts w:hint="eastAsia"/>
              </w:rPr>
              <w:t>入札金額（</w:t>
            </w:r>
            <w:r w:rsidR="00E0554F" w:rsidRPr="00CD2569">
              <w:rPr>
                <w:rFonts w:hint="eastAsia"/>
              </w:rPr>
              <w:t>税抜き）：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4078B5C6" w14:textId="77777777" w:rsidR="00E0554F" w:rsidRPr="0061655C" w:rsidRDefault="00E0554F" w:rsidP="003A185F">
            <w:pPr>
              <w:jc w:val="center"/>
            </w:pPr>
          </w:p>
        </w:tc>
      </w:tr>
    </w:tbl>
    <w:p w14:paraId="0F5D5547" w14:textId="77777777" w:rsidR="00F84B0F" w:rsidRPr="00AA5A2C" w:rsidRDefault="00900B75" w:rsidP="00AA5A2C">
      <w:pPr>
        <w:rPr>
          <w:rFonts w:ascii="ＭＳ Ｐゴシック" w:eastAsia="ＭＳ Ｐゴシック" w:hAnsi="ＭＳ Ｐゴシック"/>
          <w:sz w:val="22"/>
          <w:szCs w:val="22"/>
        </w:rPr>
      </w:pPr>
      <w:r w:rsidRPr="00A779A7">
        <w:rPr>
          <w:rFonts w:ascii="ＭＳ Ｐゴシック" w:eastAsia="ＭＳ Ｐゴシック" w:hAnsi="ＭＳ Ｐゴシック" w:hint="eastAsia"/>
          <w:sz w:val="22"/>
          <w:szCs w:val="22"/>
        </w:rPr>
        <w:t>※上記表に新たに欄を設けるなど表の加工はしないこと</w:t>
      </w:r>
    </w:p>
    <w:p w14:paraId="0A9D4443" w14:textId="77777777" w:rsidR="00D11465" w:rsidRPr="00245BA5" w:rsidRDefault="00D11465" w:rsidP="00AA5A2C">
      <w:pPr>
        <w:spacing w:before="240"/>
        <w:rPr>
          <w:sz w:val="22"/>
          <w:szCs w:val="22"/>
        </w:rPr>
      </w:pPr>
      <w:r w:rsidRPr="00245BA5">
        <w:rPr>
          <w:rFonts w:hint="eastAsia"/>
          <w:sz w:val="22"/>
          <w:szCs w:val="22"/>
        </w:rPr>
        <w:t>（記載上の留意事項）</w:t>
      </w:r>
    </w:p>
    <w:p w14:paraId="4E506C0C" w14:textId="77777777" w:rsidR="00D11465" w:rsidRPr="00A779A7" w:rsidRDefault="00D11465" w:rsidP="00AA5A2C">
      <w:pPr>
        <w:overflowPunct/>
        <w:adjustRightInd/>
        <w:ind w:left="222" w:hangingChars="100" w:hanging="222"/>
        <w:textAlignment w:val="auto"/>
        <w:rPr>
          <w:rFonts w:hAnsi="Century" w:cs="Times New Roman"/>
          <w:color w:val="FF0000"/>
          <w:kern w:val="2"/>
          <w:sz w:val="22"/>
          <w:szCs w:val="22"/>
        </w:rPr>
      </w:pPr>
      <w:r w:rsidRPr="00245BA5">
        <w:rPr>
          <w:rFonts w:hAnsi="Century" w:cs="Times New Roman" w:hint="eastAsia"/>
          <w:kern w:val="2"/>
          <w:sz w:val="22"/>
          <w:szCs w:val="22"/>
        </w:rPr>
        <w:t>１　入札金額の内訳は、スクラップ控除による減額がある場合、又は、一括計上価格を積上げる場合は、別記４に留意し記入すること。</w:t>
      </w:r>
      <w:r w:rsidR="0078370B" w:rsidRPr="00245BA5">
        <w:rPr>
          <w:rFonts w:hAnsi="Century" w:cs="Times New Roman" w:hint="eastAsia"/>
          <w:kern w:val="2"/>
          <w:sz w:val="22"/>
          <w:szCs w:val="22"/>
        </w:rPr>
        <w:t>なお、</w:t>
      </w:r>
      <w:r w:rsidR="00900B75" w:rsidRPr="00245BA5">
        <w:rPr>
          <w:rFonts w:hAnsi="Century" w:cs="Times New Roman" w:hint="eastAsia"/>
          <w:kern w:val="2"/>
          <w:sz w:val="22"/>
          <w:szCs w:val="22"/>
        </w:rPr>
        <w:t>上記表に新</w:t>
      </w:r>
      <w:r w:rsidR="00900B75" w:rsidRPr="00A779A7">
        <w:rPr>
          <w:rFonts w:hAnsi="Century" w:cs="Times New Roman" w:hint="eastAsia"/>
          <w:kern w:val="2"/>
          <w:sz w:val="22"/>
          <w:szCs w:val="22"/>
        </w:rPr>
        <w:t>たに欄</w:t>
      </w:r>
      <w:r w:rsidR="00406A1E" w:rsidRPr="00A779A7">
        <w:rPr>
          <w:rFonts w:hAnsi="Century" w:cs="Times New Roman" w:hint="eastAsia"/>
          <w:kern w:val="2"/>
          <w:sz w:val="22"/>
          <w:szCs w:val="22"/>
        </w:rPr>
        <w:t>等</w:t>
      </w:r>
      <w:r w:rsidR="00900B75" w:rsidRPr="00A779A7">
        <w:rPr>
          <w:rFonts w:hAnsi="Century" w:cs="Times New Roman" w:hint="eastAsia"/>
          <w:kern w:val="2"/>
          <w:sz w:val="22"/>
          <w:szCs w:val="22"/>
        </w:rPr>
        <w:t>を設け</w:t>
      </w:r>
      <w:r w:rsidR="009B6C12" w:rsidRPr="00A779A7">
        <w:rPr>
          <w:rFonts w:hAnsi="Century" w:cs="Times New Roman" w:hint="eastAsia"/>
          <w:kern w:val="2"/>
          <w:sz w:val="22"/>
          <w:szCs w:val="22"/>
        </w:rPr>
        <w:t>別に記入</w:t>
      </w:r>
      <w:r w:rsidR="00900B75" w:rsidRPr="00A779A7">
        <w:rPr>
          <w:rFonts w:hAnsi="Century" w:cs="Times New Roman" w:hint="eastAsia"/>
          <w:kern w:val="2"/>
          <w:sz w:val="22"/>
          <w:szCs w:val="22"/>
        </w:rPr>
        <w:t>はし</w:t>
      </w:r>
      <w:r w:rsidR="0078370B" w:rsidRPr="00A779A7">
        <w:rPr>
          <w:rFonts w:hAnsi="Century" w:cs="Times New Roman" w:hint="eastAsia"/>
          <w:kern w:val="2"/>
          <w:sz w:val="22"/>
          <w:szCs w:val="22"/>
        </w:rPr>
        <w:t>ないこと。</w:t>
      </w:r>
    </w:p>
    <w:p w14:paraId="7E4DDA8D" w14:textId="77777777" w:rsidR="00D11465" w:rsidRPr="00A779A7" w:rsidRDefault="00D11465" w:rsidP="00AA5A2C">
      <w:pPr>
        <w:overflowPunct/>
        <w:adjustRightInd/>
        <w:ind w:left="222" w:hangingChars="100" w:hanging="222"/>
        <w:textAlignment w:val="auto"/>
        <w:rPr>
          <w:rFonts w:hAnsi="Century" w:cs="Times New Roman"/>
          <w:kern w:val="2"/>
          <w:sz w:val="22"/>
          <w:szCs w:val="22"/>
        </w:rPr>
      </w:pPr>
      <w:r w:rsidRPr="00A779A7">
        <w:rPr>
          <w:rFonts w:hAnsi="Century" w:cs="Times New Roman" w:hint="eastAsia"/>
          <w:kern w:val="2"/>
          <w:sz w:val="22"/>
          <w:szCs w:val="22"/>
        </w:rPr>
        <w:t>２　直接工事費、共通仮設費、現場管理費及び一般管理費に計上する内容は、県の積算基準（公表）によるものとする。ただし、別途、入札説明書等で扱いを示された場合はそれに従うものとする。</w:t>
      </w:r>
    </w:p>
    <w:p w14:paraId="0BC65D65" w14:textId="77777777" w:rsidR="00D11465" w:rsidRPr="00CD2569" w:rsidRDefault="00D11465" w:rsidP="00D11465">
      <w:pPr>
        <w:overflowPunct/>
        <w:adjustRightInd/>
        <w:ind w:left="222" w:hangingChars="100" w:hanging="222"/>
        <w:textAlignment w:val="auto"/>
        <w:rPr>
          <w:rFonts w:hAnsi="Century" w:cs="Times New Roman"/>
          <w:kern w:val="2"/>
          <w:sz w:val="22"/>
          <w:szCs w:val="22"/>
        </w:rPr>
      </w:pPr>
      <w:r w:rsidRPr="00A779A7">
        <w:rPr>
          <w:rFonts w:hAnsi="Century" w:cs="Times New Roman" w:hint="eastAsia"/>
          <w:kern w:val="2"/>
          <w:sz w:val="22"/>
          <w:szCs w:val="22"/>
        </w:rPr>
        <w:t>３　直接工事費、共通仮設費、現場管理費及び一般管理費の</w:t>
      </w:r>
      <w:r w:rsidR="0006374B" w:rsidRPr="00A779A7">
        <w:rPr>
          <w:rFonts w:hAnsi="Century" w:cs="Times New Roman" w:hint="eastAsia"/>
          <w:kern w:val="2"/>
          <w:sz w:val="22"/>
          <w:szCs w:val="22"/>
        </w:rPr>
        <w:t>いずれか</w:t>
      </w:r>
      <w:r w:rsidR="00D85D9A" w:rsidRPr="00A779A7">
        <w:rPr>
          <w:rFonts w:hAnsi="Century" w:cs="Times New Roman" w:hint="eastAsia"/>
          <w:kern w:val="2"/>
          <w:sz w:val="22"/>
          <w:szCs w:val="22"/>
        </w:rPr>
        <w:t>１つでも記入がない場合</w:t>
      </w:r>
      <w:r w:rsidR="00245BA5" w:rsidRPr="00A779A7">
        <w:rPr>
          <w:rFonts w:hint="eastAsia"/>
          <w:sz w:val="22"/>
          <w:szCs w:val="22"/>
        </w:rPr>
        <w:t>、</w:t>
      </w:r>
      <w:r w:rsidR="0045471D" w:rsidRPr="00A779A7">
        <w:rPr>
          <w:rFonts w:hint="eastAsia"/>
          <w:sz w:val="22"/>
          <w:szCs w:val="22"/>
        </w:rPr>
        <w:t>計算誤り（切上げ、切下げ又は</w:t>
      </w:r>
      <w:r w:rsidR="0006374B" w:rsidRPr="00A779A7">
        <w:rPr>
          <w:rFonts w:hint="eastAsia"/>
          <w:sz w:val="22"/>
          <w:szCs w:val="22"/>
        </w:rPr>
        <w:t>四捨五入による計算の不一致等も含む）がある</w:t>
      </w:r>
      <w:r w:rsidR="0006374B" w:rsidRPr="00D561DE">
        <w:rPr>
          <w:rFonts w:hint="eastAsia"/>
          <w:sz w:val="22"/>
          <w:szCs w:val="22"/>
        </w:rPr>
        <w:t>場合</w:t>
      </w:r>
      <w:r w:rsidR="00A779A7" w:rsidRPr="0029141D">
        <w:rPr>
          <w:rFonts w:hint="eastAsia"/>
          <w:sz w:val="22"/>
          <w:szCs w:val="22"/>
        </w:rPr>
        <w:t>、</w:t>
      </w:r>
      <w:r w:rsidR="00245BA5" w:rsidRPr="00D561DE">
        <w:rPr>
          <w:rFonts w:hint="eastAsia"/>
          <w:sz w:val="22"/>
          <w:szCs w:val="22"/>
        </w:rPr>
        <w:t>有価物の売却金額等をマイナス計上で別に記入した場合</w:t>
      </w:r>
      <w:r w:rsidR="00A779A7" w:rsidRPr="0029141D">
        <w:rPr>
          <w:rFonts w:hint="eastAsia"/>
          <w:sz w:val="22"/>
          <w:szCs w:val="22"/>
        </w:rPr>
        <w:t>及び入札書、見積内訳書の</w:t>
      </w:r>
      <w:r w:rsidR="0056366A" w:rsidRPr="00CD2569">
        <w:rPr>
          <w:rFonts w:hint="eastAsia"/>
          <w:sz w:val="22"/>
          <w:szCs w:val="22"/>
        </w:rPr>
        <w:t>工事価格（入札金額）</w:t>
      </w:r>
      <w:r w:rsidR="00A779A7" w:rsidRPr="00CD2569">
        <w:rPr>
          <w:rFonts w:hint="eastAsia"/>
          <w:sz w:val="22"/>
          <w:szCs w:val="22"/>
        </w:rPr>
        <w:t>と一致しない場合</w:t>
      </w:r>
      <w:r w:rsidR="0045471D" w:rsidRPr="00CD2569">
        <w:rPr>
          <w:rFonts w:hint="eastAsia"/>
          <w:sz w:val="22"/>
          <w:szCs w:val="22"/>
        </w:rPr>
        <w:t>は</w:t>
      </w:r>
      <w:r w:rsidR="0006374B" w:rsidRPr="00CD2569">
        <w:rPr>
          <w:rFonts w:hint="eastAsia"/>
          <w:sz w:val="22"/>
          <w:szCs w:val="22"/>
        </w:rPr>
        <w:t>、</w:t>
      </w:r>
      <w:r w:rsidRPr="00CD2569">
        <w:rPr>
          <w:rFonts w:hAnsi="Century" w:cs="Times New Roman" w:hint="eastAsia"/>
          <w:kern w:val="2"/>
          <w:sz w:val="22"/>
          <w:szCs w:val="22"/>
        </w:rPr>
        <w:t>当該入札書を無効とする。</w:t>
      </w:r>
    </w:p>
    <w:p w14:paraId="53F99D11" w14:textId="77777777" w:rsidR="00AA5A2C" w:rsidRPr="00CD2569" w:rsidRDefault="00AA5A2C" w:rsidP="00D11465">
      <w:pPr>
        <w:overflowPunct/>
        <w:adjustRightInd/>
        <w:ind w:left="222" w:hangingChars="100" w:hanging="222"/>
        <w:textAlignment w:val="auto"/>
        <w:rPr>
          <w:rFonts w:hAnsi="Century" w:cs="Times New Roman"/>
          <w:kern w:val="2"/>
          <w:sz w:val="22"/>
          <w:szCs w:val="22"/>
        </w:rPr>
      </w:pPr>
      <w:r w:rsidRPr="00CD2569">
        <w:rPr>
          <w:rFonts w:hAnsi="Century" w:cs="Times New Roman" w:hint="eastAsia"/>
          <w:kern w:val="2"/>
          <w:sz w:val="22"/>
          <w:szCs w:val="22"/>
        </w:rPr>
        <w:t>４　工事価格のまるめ（端数処理）については、千円未満切捨ての場合のみ認めています。</w:t>
      </w:r>
    </w:p>
    <w:p w14:paraId="2A0B89EA" w14:textId="77777777" w:rsidR="00442D89" w:rsidRPr="008424D8" w:rsidRDefault="00AA5A2C" w:rsidP="008424D8">
      <w:pPr>
        <w:overflowPunct/>
        <w:adjustRightInd/>
        <w:ind w:left="222" w:hangingChars="100" w:hanging="222"/>
        <w:textAlignment w:val="auto"/>
        <w:rPr>
          <w:rFonts w:hAnsi="Century" w:cs="Times New Roman"/>
          <w:color w:val="000000"/>
          <w:kern w:val="2"/>
          <w:sz w:val="22"/>
          <w:szCs w:val="22"/>
        </w:rPr>
      </w:pPr>
      <w:r w:rsidRPr="00CD2569">
        <w:rPr>
          <w:rFonts w:hAnsi="Century" w:cs="Times New Roman" w:hint="eastAsia"/>
          <w:kern w:val="2"/>
          <w:sz w:val="22"/>
          <w:szCs w:val="22"/>
        </w:rPr>
        <w:t>５</w:t>
      </w:r>
      <w:r w:rsidR="00442D89" w:rsidRPr="00CD2569">
        <w:rPr>
          <w:rFonts w:hAnsi="Century" w:cs="Times New Roman" w:hint="eastAsia"/>
          <w:color w:val="000000"/>
          <w:kern w:val="2"/>
          <w:sz w:val="22"/>
          <w:szCs w:val="22"/>
        </w:rPr>
        <w:t xml:space="preserve">　郵便</w:t>
      </w:r>
      <w:r w:rsidR="00442D89" w:rsidRPr="0029141D">
        <w:rPr>
          <w:rFonts w:hAnsi="Century" w:cs="Times New Roman" w:hint="eastAsia"/>
          <w:color w:val="000000"/>
          <w:kern w:val="2"/>
          <w:sz w:val="22"/>
          <w:szCs w:val="22"/>
        </w:rPr>
        <w:t>入札の場合、</w:t>
      </w:r>
      <w:r w:rsidR="00442D89" w:rsidRPr="00442D89">
        <w:rPr>
          <w:rFonts w:hAnsi="Century" w:cs="Times New Roman" w:hint="eastAsia"/>
          <w:color w:val="000000"/>
          <w:kern w:val="2"/>
          <w:sz w:val="22"/>
          <w:szCs w:val="22"/>
        </w:rPr>
        <w:t>本書は、入札書に併せて中封筒に入れ、封かんの上、送付すること。</w:t>
      </w:r>
    </w:p>
    <w:sectPr w:rsidR="00442D89" w:rsidRPr="008424D8" w:rsidSect="00E0554F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9717" w14:textId="77777777" w:rsidR="002B2476" w:rsidRDefault="002B2476" w:rsidP="009B4F8A">
      <w:r>
        <w:separator/>
      </w:r>
    </w:p>
  </w:endnote>
  <w:endnote w:type="continuationSeparator" w:id="0">
    <w:p w14:paraId="4391375C" w14:textId="77777777" w:rsidR="002B2476" w:rsidRDefault="002B2476" w:rsidP="009B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29C3" w14:textId="77777777" w:rsidR="002B2476" w:rsidRDefault="002B247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62926F" w14:textId="77777777" w:rsidR="002B2476" w:rsidRDefault="002B2476" w:rsidP="009B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7AC3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1AA9A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82D4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282FB6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7E026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E469DD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D4AB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836C72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D740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D2C13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2B87B0B"/>
    <w:multiLevelType w:val="hybridMultilevel"/>
    <w:tmpl w:val="F560FE6C"/>
    <w:lvl w:ilvl="0" w:tplc="8FBC9F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EBF5BDA"/>
    <w:multiLevelType w:val="hybridMultilevel"/>
    <w:tmpl w:val="55CE4A96"/>
    <w:lvl w:ilvl="0" w:tplc="4678B71C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0C0526E"/>
    <w:multiLevelType w:val="hybridMultilevel"/>
    <w:tmpl w:val="FF74999C"/>
    <w:lvl w:ilvl="0" w:tplc="B204F87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06356855">
    <w:abstractNumId w:val="11"/>
  </w:num>
  <w:num w:numId="2" w16cid:durableId="1133476777">
    <w:abstractNumId w:val="10"/>
  </w:num>
  <w:num w:numId="3" w16cid:durableId="1722097233">
    <w:abstractNumId w:val="12"/>
  </w:num>
  <w:num w:numId="4" w16cid:durableId="1347562607">
    <w:abstractNumId w:val="9"/>
  </w:num>
  <w:num w:numId="5" w16cid:durableId="1390615881">
    <w:abstractNumId w:val="7"/>
  </w:num>
  <w:num w:numId="6" w16cid:durableId="784810678">
    <w:abstractNumId w:val="6"/>
  </w:num>
  <w:num w:numId="7" w16cid:durableId="105393489">
    <w:abstractNumId w:val="5"/>
  </w:num>
  <w:num w:numId="8" w16cid:durableId="1039204716">
    <w:abstractNumId w:val="4"/>
  </w:num>
  <w:num w:numId="9" w16cid:durableId="935987206">
    <w:abstractNumId w:val="8"/>
  </w:num>
  <w:num w:numId="10" w16cid:durableId="1862933035">
    <w:abstractNumId w:val="3"/>
  </w:num>
  <w:num w:numId="11" w16cid:durableId="335773185">
    <w:abstractNumId w:val="2"/>
  </w:num>
  <w:num w:numId="12" w16cid:durableId="1106971390">
    <w:abstractNumId w:val="1"/>
  </w:num>
  <w:num w:numId="13" w16cid:durableId="135950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4F"/>
    <w:rsid w:val="0006374B"/>
    <w:rsid w:val="00092365"/>
    <w:rsid w:val="000C5BBA"/>
    <w:rsid w:val="000E6D9E"/>
    <w:rsid w:val="000F6048"/>
    <w:rsid w:val="00102EAB"/>
    <w:rsid w:val="00127A05"/>
    <w:rsid w:val="001973C3"/>
    <w:rsid w:val="001D31A2"/>
    <w:rsid w:val="00225F64"/>
    <w:rsid w:val="00234023"/>
    <w:rsid w:val="00245BA5"/>
    <w:rsid w:val="00256688"/>
    <w:rsid w:val="0029141D"/>
    <w:rsid w:val="002B2476"/>
    <w:rsid w:val="002C323E"/>
    <w:rsid w:val="003237F7"/>
    <w:rsid w:val="00334CB0"/>
    <w:rsid w:val="00343161"/>
    <w:rsid w:val="00344BC4"/>
    <w:rsid w:val="00377C37"/>
    <w:rsid w:val="003A185F"/>
    <w:rsid w:val="003A2B5F"/>
    <w:rsid w:val="003B2350"/>
    <w:rsid w:val="003E0485"/>
    <w:rsid w:val="00406A1E"/>
    <w:rsid w:val="004160CF"/>
    <w:rsid w:val="0043136E"/>
    <w:rsid w:val="00442D89"/>
    <w:rsid w:val="00447229"/>
    <w:rsid w:val="0045471D"/>
    <w:rsid w:val="004559E5"/>
    <w:rsid w:val="004C2F70"/>
    <w:rsid w:val="004F0C48"/>
    <w:rsid w:val="00536850"/>
    <w:rsid w:val="0056366A"/>
    <w:rsid w:val="005651FC"/>
    <w:rsid w:val="00596E48"/>
    <w:rsid w:val="005B1E23"/>
    <w:rsid w:val="005C3667"/>
    <w:rsid w:val="005F194D"/>
    <w:rsid w:val="0061655C"/>
    <w:rsid w:val="006279FF"/>
    <w:rsid w:val="006368A0"/>
    <w:rsid w:val="006504CD"/>
    <w:rsid w:val="006A78F8"/>
    <w:rsid w:val="006B24EB"/>
    <w:rsid w:val="006F00B7"/>
    <w:rsid w:val="007003C1"/>
    <w:rsid w:val="00734EC5"/>
    <w:rsid w:val="00745D4F"/>
    <w:rsid w:val="0078370B"/>
    <w:rsid w:val="007C69F2"/>
    <w:rsid w:val="008424D8"/>
    <w:rsid w:val="00881F65"/>
    <w:rsid w:val="008D17DA"/>
    <w:rsid w:val="008D2C3F"/>
    <w:rsid w:val="008F76AF"/>
    <w:rsid w:val="00900B75"/>
    <w:rsid w:val="0091383B"/>
    <w:rsid w:val="00923880"/>
    <w:rsid w:val="009318F7"/>
    <w:rsid w:val="00956893"/>
    <w:rsid w:val="009A774F"/>
    <w:rsid w:val="009B4F8A"/>
    <w:rsid w:val="009B6C12"/>
    <w:rsid w:val="009E6E3C"/>
    <w:rsid w:val="00A46441"/>
    <w:rsid w:val="00A656F9"/>
    <w:rsid w:val="00A779A7"/>
    <w:rsid w:val="00A878A4"/>
    <w:rsid w:val="00AA5A2C"/>
    <w:rsid w:val="00AC7726"/>
    <w:rsid w:val="00AE37AA"/>
    <w:rsid w:val="00AE701F"/>
    <w:rsid w:val="00B00175"/>
    <w:rsid w:val="00B0160F"/>
    <w:rsid w:val="00B02136"/>
    <w:rsid w:val="00B24724"/>
    <w:rsid w:val="00B2689D"/>
    <w:rsid w:val="00B350F3"/>
    <w:rsid w:val="00B743AF"/>
    <w:rsid w:val="00B83220"/>
    <w:rsid w:val="00BB06D4"/>
    <w:rsid w:val="00BD7378"/>
    <w:rsid w:val="00BF49B5"/>
    <w:rsid w:val="00C1021A"/>
    <w:rsid w:val="00C222C5"/>
    <w:rsid w:val="00C26144"/>
    <w:rsid w:val="00C47F99"/>
    <w:rsid w:val="00C71DC5"/>
    <w:rsid w:val="00C82C73"/>
    <w:rsid w:val="00CD2569"/>
    <w:rsid w:val="00D11465"/>
    <w:rsid w:val="00D17C5D"/>
    <w:rsid w:val="00D5136F"/>
    <w:rsid w:val="00D561DE"/>
    <w:rsid w:val="00D85D9A"/>
    <w:rsid w:val="00DA3936"/>
    <w:rsid w:val="00E0554F"/>
    <w:rsid w:val="00E61801"/>
    <w:rsid w:val="00E65401"/>
    <w:rsid w:val="00E909A3"/>
    <w:rsid w:val="00EE1140"/>
    <w:rsid w:val="00EF16A6"/>
    <w:rsid w:val="00F24B51"/>
    <w:rsid w:val="00F25903"/>
    <w:rsid w:val="00F84B0F"/>
    <w:rsid w:val="00FF659B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18A615"/>
  <w15:chartTrackingRefBased/>
  <w15:docId w15:val="{E598EE52-DD93-4CDD-95EA-2C805988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5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D4F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5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D4F"/>
    <w:rPr>
      <w:rFonts w:ascii="ＭＳ 明朝" w:hAnsi="ＭＳ 明朝" w:cs="ＭＳ 明朝"/>
      <w:kern w:val="0"/>
      <w:sz w:val="24"/>
      <w:szCs w:val="24"/>
    </w:rPr>
  </w:style>
  <w:style w:type="paragraph" w:customStyle="1" w:styleId="a7">
    <w:name w:val="一太郎"/>
    <w:rsid w:val="00745D4F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0923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73C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73C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《見積内訳総括表の記載における留意事項》</vt:lpstr>
      <vt:lpstr>《見積内訳総括表の記載における留意事項》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《見積内訳総括表の記載における留意事項》</dc:title>
  <dc:subject/>
  <dc:creator>zaimu-soumu</dc:creator>
  <cp:keywords/>
  <dc:description/>
  <cp:lastModifiedBy>金澤 啓一</cp:lastModifiedBy>
  <cp:revision>4</cp:revision>
  <cp:lastPrinted>2025-09-12T08:13:00Z</cp:lastPrinted>
  <dcterms:created xsi:type="dcterms:W3CDTF">2025-09-10T05:27:00Z</dcterms:created>
  <dcterms:modified xsi:type="dcterms:W3CDTF">2025-09-12T08:13:00Z</dcterms:modified>
</cp:coreProperties>
</file>